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5.9.0.0 -->
  <w:body>
    <w:p w:rsidR="00022590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  <w:u w:val="single"/>
        </w:rPr>
        <w:t>INSURANCE AND SURETY COMMITTEE’S 2016 CLE OUTLOOK</w:t>
      </w:r>
    </w:p>
    <w:p w:rsidR="00022590">
      <w:pPr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TableGrid"/>
        <w:tblW w:w="0" w:type="auto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2515"/>
        <w:gridCol w:w="2610"/>
        <w:gridCol w:w="2070"/>
        <w:gridCol w:w="2155"/>
      </w:tblGrid>
      <w:tr>
        <w:tblPrEx>
          <w:tblW w:w="0" w:type="auto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c>
          <w:tcPr>
            <w:tcW w:w="2515" w:type="dxa"/>
          </w:tcPr>
          <w:p w:rsidR="00022590">
            <w:pPr>
              <w:rPr>
                <w:rStyle w:val="DefaultParagraphFont"/>
                <w:rFonts w:ascii="Times New Roman" w:hAnsi="Times New Roman" w:eastAsiaTheme="minorHAnsi" w:cs="Times New Roman"/>
                <w:b/>
                <w:sz w:val="28"/>
                <w:szCs w:val="28"/>
                <w:lang w:val="en-US" w:eastAsia="en-US" w:bidi="ar-SA"/>
              </w:rPr>
            </w:pPr>
            <w:r>
              <w:rPr>
                <w:rFonts w:ascii="Times New Roman" w:hAnsi="Times New Roman" w:eastAsiaTheme="minorHAnsi" w:cs="Times New Roman"/>
                <w:b/>
                <w:sz w:val="28"/>
                <w:szCs w:val="28"/>
                <w:lang w:val="en-US" w:eastAsia="en-US" w:bidi="ar-SA"/>
              </w:rPr>
              <w:t>MEETING DATE</w:t>
            </w:r>
          </w:p>
        </w:tc>
        <w:tc>
          <w:tcPr>
            <w:tcW w:w="2610" w:type="dxa"/>
          </w:tcPr>
          <w:p w:rsidR="00022590">
            <w:pPr>
              <w:rPr>
                <w:rStyle w:val="DefaultParagraphFont"/>
                <w:rFonts w:ascii="Times New Roman" w:hAnsi="Times New Roman" w:eastAsiaTheme="minorHAnsi" w:cs="Times New Roman"/>
                <w:b/>
                <w:sz w:val="28"/>
                <w:szCs w:val="28"/>
                <w:lang w:val="en-US" w:eastAsia="en-US" w:bidi="ar-SA"/>
              </w:rPr>
            </w:pPr>
            <w:r>
              <w:rPr>
                <w:rFonts w:ascii="Times New Roman" w:hAnsi="Times New Roman" w:eastAsiaTheme="minorHAnsi" w:cs="Times New Roman"/>
                <w:b/>
                <w:sz w:val="28"/>
                <w:szCs w:val="28"/>
                <w:lang w:val="en-US" w:eastAsia="en-US" w:bidi="ar-SA"/>
              </w:rPr>
              <w:t>TOPIC</w:t>
            </w:r>
          </w:p>
        </w:tc>
        <w:tc>
          <w:tcPr>
            <w:tcW w:w="2070" w:type="dxa"/>
          </w:tcPr>
          <w:p w:rsidR="00022590">
            <w:pPr>
              <w:rPr>
                <w:rStyle w:val="DefaultParagraphFont"/>
                <w:rFonts w:ascii="Times New Roman" w:hAnsi="Times New Roman" w:eastAsiaTheme="minorHAnsi" w:cs="Times New Roman"/>
                <w:b/>
                <w:sz w:val="28"/>
                <w:szCs w:val="28"/>
                <w:lang w:val="en-US" w:eastAsia="en-US" w:bidi="ar-SA"/>
              </w:rPr>
            </w:pPr>
            <w:r>
              <w:rPr>
                <w:rFonts w:ascii="Times New Roman" w:hAnsi="Times New Roman" w:eastAsiaTheme="minorHAnsi" w:cs="Times New Roman"/>
                <w:b/>
                <w:sz w:val="28"/>
                <w:szCs w:val="28"/>
                <w:lang w:val="en-US" w:eastAsia="en-US" w:bidi="ar-SA"/>
              </w:rPr>
              <w:t>SPEAKER</w:t>
            </w:r>
          </w:p>
        </w:tc>
        <w:tc>
          <w:tcPr>
            <w:tcW w:w="2155" w:type="dxa"/>
          </w:tcPr>
          <w:p w:rsidR="00022590">
            <w:pPr>
              <w:jc w:val="center"/>
              <w:rPr>
                <w:rStyle w:val="DefaultParagraphFont"/>
                <w:rFonts w:ascii="Times New Roman" w:hAnsi="Times New Roman" w:eastAsiaTheme="minorHAnsi" w:cs="Times New Roman"/>
                <w:b/>
                <w:sz w:val="28"/>
                <w:szCs w:val="28"/>
                <w:lang w:val="en-US" w:eastAsia="en-US" w:bidi="ar-SA"/>
              </w:rPr>
            </w:pPr>
            <w:r>
              <w:rPr>
                <w:rFonts w:ascii="Times New Roman" w:hAnsi="Times New Roman" w:eastAsiaTheme="minorHAnsi" w:cs="Times New Roman"/>
                <w:b/>
                <w:sz w:val="28"/>
                <w:szCs w:val="28"/>
                <w:lang w:val="en-US" w:eastAsia="en-US" w:bidi="ar-SA"/>
              </w:rPr>
              <w:t>CONFIRMED?</w:t>
            </w:r>
          </w:p>
        </w:tc>
      </w:tr>
      <w:tr>
        <w:tblPrEx>
          <w:tblW w:w="0" w:type="auto"/>
          <w:tblInd w:w="0" w:type="dxa"/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c>
          <w:tcPr>
            <w:tcW w:w="2515" w:type="dxa"/>
          </w:tcPr>
          <w:p w:rsidR="00022590">
            <w:pPr>
              <w:rPr>
                <w:rStyle w:val="DefaultParagraphFont"/>
                <w:rFonts w:ascii="Times New Roman" w:hAnsi="Times New Roman" w:eastAsiaTheme="minorHAnsi" w:cs="Times New Roman"/>
                <w:sz w:val="28"/>
                <w:szCs w:val="28"/>
                <w:lang w:val="en-US" w:eastAsia="en-US" w:bidi="ar-SA"/>
              </w:rPr>
            </w:pPr>
            <w:r>
              <w:rPr>
                <w:rFonts w:ascii="Times New Roman" w:hAnsi="Times New Roman" w:eastAsiaTheme="minorHAnsi" w:cs="Times New Roman"/>
                <w:sz w:val="28"/>
                <w:szCs w:val="28"/>
                <w:lang w:val="en-US" w:eastAsia="en-US" w:bidi="ar-SA"/>
              </w:rPr>
              <w:t>March 21, 2016</w:t>
            </w:r>
          </w:p>
        </w:tc>
        <w:tc>
          <w:tcPr>
            <w:tcW w:w="2610" w:type="dxa"/>
          </w:tcPr>
          <w:p w:rsidR="00022590">
            <w:pPr>
              <w:rPr>
                <w:rStyle w:val="DefaultParagraphFont"/>
                <w:rFonts w:ascii="Times New Roman" w:hAnsi="Times New Roman" w:eastAsiaTheme="minorHAnsi" w:cs="Times New Roman"/>
                <w:sz w:val="28"/>
                <w:szCs w:val="28"/>
                <w:lang w:val="en-US" w:eastAsia="en-US" w:bidi="ar-SA"/>
              </w:rPr>
            </w:pPr>
            <w:r>
              <w:rPr>
                <w:rFonts w:ascii="Times New Roman" w:hAnsi="Times New Roman" w:eastAsiaTheme="minorHAnsi" w:cs="Times New Roman"/>
                <w:sz w:val="28"/>
                <w:szCs w:val="28"/>
                <w:lang w:val="en-US" w:eastAsia="en-US" w:bidi="ar-SA"/>
              </w:rPr>
              <w:t>Business Interruption Insurance</w:t>
            </w:r>
          </w:p>
        </w:tc>
        <w:tc>
          <w:tcPr>
            <w:tcW w:w="2070" w:type="dxa"/>
          </w:tcPr>
          <w:p w:rsidR="00022590">
            <w:pPr>
              <w:rPr>
                <w:rStyle w:val="DefaultParagraphFont"/>
                <w:rFonts w:ascii="Times New Roman" w:hAnsi="Times New Roman" w:eastAsiaTheme="minorHAnsi" w:cs="Times New Roman"/>
                <w:sz w:val="28"/>
                <w:szCs w:val="28"/>
                <w:lang w:val="en-US" w:eastAsia="en-US" w:bidi="ar-SA"/>
              </w:rPr>
            </w:pPr>
            <w:r>
              <w:rPr>
                <w:rFonts w:ascii="Times New Roman" w:hAnsi="Times New Roman" w:eastAsiaTheme="minorHAnsi" w:cs="Times New Roman"/>
                <w:sz w:val="28"/>
                <w:szCs w:val="28"/>
                <w:lang w:val="en-US" w:eastAsia="en-US" w:bidi="ar-SA"/>
              </w:rPr>
              <w:t>Craig Stanovich</w:t>
            </w:r>
          </w:p>
        </w:tc>
        <w:tc>
          <w:tcPr>
            <w:tcW w:w="2155" w:type="dxa"/>
          </w:tcPr>
          <w:p w:rsidR="00022590">
            <w:pPr>
              <w:jc w:val="center"/>
              <w:rPr>
                <w:rStyle w:val="DefaultParagraphFont"/>
                <w:rFonts w:ascii="Times New Roman" w:hAnsi="Times New Roman" w:eastAsiaTheme="minorHAnsi" w:cs="Times New Roman"/>
                <w:sz w:val="28"/>
                <w:szCs w:val="28"/>
                <w:lang w:val="en-US" w:eastAsia="en-US" w:bidi="ar-SA"/>
              </w:rPr>
            </w:pPr>
            <w:r>
              <w:rPr>
                <w:rFonts w:ascii="Times New Roman" w:hAnsi="Times New Roman" w:eastAsiaTheme="minorHAnsi" w:cs="Times New Roman"/>
                <w:sz w:val="28"/>
                <w:szCs w:val="28"/>
                <w:lang w:val="en-US" w:eastAsia="en-US" w:bidi="ar-SA"/>
              </w:rPr>
              <w:t>Yes</w:t>
            </w:r>
          </w:p>
        </w:tc>
      </w:tr>
      <w:tr>
        <w:tblPrEx>
          <w:tblW w:w="0" w:type="auto"/>
          <w:tblInd w:w="0" w:type="dxa"/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c>
          <w:tcPr>
            <w:tcW w:w="2515" w:type="dxa"/>
          </w:tcPr>
          <w:p w:rsidR="00022590">
            <w:pPr>
              <w:rPr>
                <w:rStyle w:val="DefaultParagraphFont"/>
                <w:rFonts w:ascii="Times New Roman" w:hAnsi="Times New Roman" w:eastAsiaTheme="minorHAnsi" w:cs="Times New Roman"/>
                <w:sz w:val="28"/>
                <w:szCs w:val="28"/>
                <w:lang w:val="en-US" w:eastAsia="en-US" w:bidi="ar-SA"/>
              </w:rPr>
            </w:pPr>
            <w:r>
              <w:rPr>
                <w:rFonts w:ascii="Times New Roman" w:hAnsi="Times New Roman" w:eastAsiaTheme="minorHAnsi" w:cs="Times New Roman"/>
                <w:sz w:val="28"/>
                <w:szCs w:val="28"/>
                <w:lang w:val="en-US" w:eastAsia="en-US" w:bidi="ar-SA"/>
              </w:rPr>
              <w:t>April 18, 2016</w:t>
            </w:r>
          </w:p>
          <w:p w:rsidR="00022590">
            <w:pPr>
              <w:rPr>
                <w:rStyle w:val="DefaultParagraphFont"/>
                <w:rFonts w:ascii="Times New Roman" w:hAnsi="Times New Roman" w:eastAsiaTheme="minorHAnsi" w:cs="Times New Roman"/>
                <w:sz w:val="28"/>
                <w:szCs w:val="28"/>
                <w:lang w:val="en-US" w:eastAsia="en-US" w:bidi="ar-SA"/>
              </w:rPr>
            </w:pPr>
          </w:p>
        </w:tc>
        <w:tc>
          <w:tcPr>
            <w:tcW w:w="2610" w:type="dxa"/>
          </w:tcPr>
          <w:p w:rsidR="00022590" w:rsidP="005A376F">
            <w:pPr>
              <w:rPr>
                <w:rStyle w:val="DefaultParagraphFont"/>
                <w:rFonts w:ascii="Times New Roman" w:hAnsi="Times New Roman" w:eastAsiaTheme="minorHAnsi" w:cs="Times New Roman"/>
                <w:sz w:val="28"/>
                <w:szCs w:val="28"/>
                <w:lang w:val="en-US" w:eastAsia="en-US" w:bidi="ar-SA"/>
              </w:rPr>
            </w:pPr>
            <w:r>
              <w:rPr>
                <w:rFonts w:ascii="Times New Roman" w:hAnsi="Times New Roman" w:eastAsiaTheme="minorHAnsi" w:cs="Times New Roman"/>
                <w:sz w:val="28"/>
                <w:szCs w:val="28"/>
                <w:lang w:val="en-US" w:eastAsia="en-US" w:bidi="ar-SA"/>
              </w:rPr>
              <w:t>Umbrella Insurance</w:t>
            </w:r>
            <w:r w:rsidR="005A376F">
              <w:rPr>
                <w:rFonts w:ascii="Times New Roman" w:hAnsi="Times New Roman" w:eastAsiaTheme="minorHAnsi" w:cs="Times New Roman"/>
                <w:sz w:val="28"/>
                <w:szCs w:val="28"/>
                <w:lang w:val="en-US" w:eastAsia="en-US" w:bidi="ar-SA"/>
              </w:rPr>
              <w:t>/ Other Topic</w:t>
            </w:r>
          </w:p>
        </w:tc>
        <w:tc>
          <w:tcPr>
            <w:tcW w:w="2070" w:type="dxa"/>
          </w:tcPr>
          <w:p w:rsidR="00022590">
            <w:pPr>
              <w:rPr>
                <w:rStyle w:val="DefaultParagraphFont"/>
                <w:rFonts w:ascii="Times New Roman" w:hAnsi="Times New Roman" w:eastAsiaTheme="minorHAnsi" w:cs="Times New Roman"/>
                <w:sz w:val="28"/>
                <w:szCs w:val="28"/>
                <w:lang w:val="en-US" w:eastAsia="en-US" w:bidi="ar-SA"/>
              </w:rPr>
            </w:pPr>
            <w:r>
              <w:rPr>
                <w:rFonts w:ascii="Times New Roman" w:hAnsi="Times New Roman" w:eastAsiaTheme="minorHAnsi" w:cs="Times New Roman"/>
                <w:sz w:val="28"/>
                <w:szCs w:val="28"/>
                <w:lang w:val="en-US" w:eastAsia="en-US" w:bidi="ar-SA"/>
              </w:rPr>
              <w:t>TBD</w:t>
            </w:r>
          </w:p>
        </w:tc>
        <w:tc>
          <w:tcPr>
            <w:tcW w:w="2155" w:type="dxa"/>
          </w:tcPr>
          <w:p w:rsidR="00022590">
            <w:pPr>
              <w:jc w:val="center"/>
              <w:rPr>
                <w:rStyle w:val="DefaultParagraphFont"/>
                <w:rFonts w:ascii="Times New Roman" w:hAnsi="Times New Roman" w:eastAsiaTheme="minorHAnsi" w:cs="Times New Roman"/>
                <w:sz w:val="28"/>
                <w:szCs w:val="28"/>
                <w:lang w:val="en-US" w:eastAsia="en-US" w:bidi="ar-SA"/>
              </w:rPr>
            </w:pPr>
          </w:p>
        </w:tc>
      </w:tr>
      <w:tr>
        <w:tblPrEx>
          <w:tblW w:w="0" w:type="auto"/>
          <w:tblInd w:w="0" w:type="dxa"/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c>
          <w:tcPr>
            <w:tcW w:w="2515" w:type="dxa"/>
          </w:tcPr>
          <w:p w:rsidR="00022590">
            <w:pPr>
              <w:rPr>
                <w:rStyle w:val="DefaultParagraphFont"/>
                <w:rFonts w:ascii="Times New Roman" w:hAnsi="Times New Roman" w:eastAsiaTheme="minorHAnsi" w:cs="Times New Roman"/>
                <w:sz w:val="28"/>
                <w:szCs w:val="28"/>
                <w:lang w:val="en-US" w:eastAsia="en-US" w:bidi="ar-SA"/>
              </w:rPr>
            </w:pPr>
            <w:r>
              <w:rPr>
                <w:rFonts w:ascii="Times New Roman" w:hAnsi="Times New Roman" w:eastAsiaTheme="minorHAnsi" w:cs="Times New Roman"/>
                <w:sz w:val="28"/>
                <w:szCs w:val="28"/>
                <w:lang w:val="en-US" w:eastAsia="en-US" w:bidi="ar-SA"/>
              </w:rPr>
              <w:t>May 16, 2016</w:t>
            </w:r>
          </w:p>
          <w:p w:rsidR="00022590">
            <w:pPr>
              <w:rPr>
                <w:rStyle w:val="DefaultParagraphFont"/>
                <w:rFonts w:ascii="Times New Roman" w:hAnsi="Times New Roman" w:eastAsiaTheme="minorHAnsi" w:cs="Times New Roman"/>
                <w:sz w:val="28"/>
                <w:szCs w:val="28"/>
                <w:lang w:val="en-US" w:eastAsia="en-US" w:bidi="ar-SA"/>
              </w:rPr>
            </w:pPr>
          </w:p>
        </w:tc>
        <w:tc>
          <w:tcPr>
            <w:tcW w:w="2610" w:type="dxa"/>
          </w:tcPr>
          <w:p w:rsidR="00022590">
            <w:pPr>
              <w:rPr>
                <w:rStyle w:val="DefaultParagraphFont"/>
                <w:rFonts w:ascii="Times New Roman" w:hAnsi="Times New Roman" w:eastAsiaTheme="minorHAnsi" w:cs="Times New Roman"/>
                <w:sz w:val="28"/>
                <w:szCs w:val="28"/>
                <w:lang w:val="en-US" w:eastAsia="en-US" w:bidi="ar-SA"/>
              </w:rPr>
            </w:pPr>
            <w:r>
              <w:rPr>
                <w:rFonts w:ascii="Times New Roman" w:hAnsi="Times New Roman" w:eastAsiaTheme="minorHAnsi" w:cs="Times New Roman"/>
                <w:sz w:val="28"/>
                <w:szCs w:val="28"/>
                <w:lang w:val="en-US" w:eastAsia="en-US" w:bidi="ar-SA"/>
              </w:rPr>
              <w:t>Subcontractor Default Insurance</w:t>
            </w:r>
          </w:p>
        </w:tc>
        <w:tc>
          <w:tcPr>
            <w:tcW w:w="2070" w:type="dxa"/>
          </w:tcPr>
          <w:p w:rsidR="00022590">
            <w:pPr>
              <w:rPr>
                <w:rStyle w:val="DefaultParagraphFont"/>
                <w:rFonts w:ascii="Times New Roman" w:hAnsi="Times New Roman" w:eastAsiaTheme="minorHAnsi" w:cs="Times New Roman"/>
                <w:sz w:val="28"/>
                <w:szCs w:val="28"/>
                <w:lang w:val="en-US" w:eastAsia="en-US" w:bidi="ar-SA"/>
              </w:rPr>
            </w:pPr>
            <w:r>
              <w:rPr>
                <w:rFonts w:ascii="Times New Roman" w:hAnsi="Times New Roman" w:eastAsiaTheme="minorHAnsi" w:cs="Times New Roman"/>
                <w:sz w:val="28"/>
                <w:szCs w:val="28"/>
                <w:lang w:val="en-US" w:eastAsia="en-US" w:bidi="ar-SA"/>
              </w:rPr>
              <w:t>Doug Schrift</w:t>
            </w:r>
          </w:p>
        </w:tc>
        <w:tc>
          <w:tcPr>
            <w:tcW w:w="2155" w:type="dxa"/>
          </w:tcPr>
          <w:p w:rsidR="00022590">
            <w:pPr>
              <w:jc w:val="center"/>
              <w:rPr>
                <w:rStyle w:val="DefaultParagraphFont"/>
                <w:rFonts w:ascii="Times New Roman" w:hAnsi="Times New Roman" w:eastAsiaTheme="minorHAnsi" w:cs="Times New Roman"/>
                <w:sz w:val="28"/>
                <w:szCs w:val="28"/>
                <w:lang w:val="en-US" w:eastAsia="en-US" w:bidi="ar-SA"/>
              </w:rPr>
            </w:pPr>
            <w:r>
              <w:rPr>
                <w:rFonts w:ascii="Times New Roman" w:hAnsi="Times New Roman" w:eastAsiaTheme="minorHAnsi" w:cs="Times New Roman"/>
                <w:sz w:val="28"/>
                <w:szCs w:val="28"/>
                <w:lang w:val="en-US" w:eastAsia="en-US" w:bidi="ar-SA"/>
              </w:rPr>
              <w:t>Pending</w:t>
            </w:r>
          </w:p>
        </w:tc>
      </w:tr>
      <w:tr>
        <w:tblPrEx>
          <w:tblW w:w="0" w:type="auto"/>
          <w:tblInd w:w="0" w:type="dxa"/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c>
          <w:tcPr>
            <w:tcW w:w="2515" w:type="dxa"/>
          </w:tcPr>
          <w:p w:rsidR="00022590">
            <w:pPr>
              <w:rPr>
                <w:rStyle w:val="DefaultParagraphFont"/>
                <w:rFonts w:ascii="Times New Roman" w:hAnsi="Times New Roman" w:eastAsiaTheme="minorHAnsi" w:cs="Times New Roman"/>
                <w:sz w:val="28"/>
                <w:szCs w:val="28"/>
                <w:lang w:val="en-US" w:eastAsia="en-US" w:bidi="ar-SA"/>
              </w:rPr>
            </w:pPr>
            <w:r>
              <w:rPr>
                <w:rFonts w:ascii="Times New Roman" w:hAnsi="Times New Roman" w:eastAsiaTheme="minorHAnsi" w:cs="Times New Roman"/>
                <w:sz w:val="28"/>
                <w:szCs w:val="28"/>
                <w:lang w:val="en-US" w:eastAsia="en-US" w:bidi="ar-SA"/>
              </w:rPr>
              <w:t>June 20, 2016</w:t>
            </w:r>
          </w:p>
        </w:tc>
        <w:tc>
          <w:tcPr>
            <w:tcW w:w="2610" w:type="dxa"/>
          </w:tcPr>
          <w:p w:rsidR="00022590">
            <w:pPr>
              <w:rPr>
                <w:rStyle w:val="DefaultParagraphFont"/>
                <w:rFonts w:ascii="Times New Roman" w:hAnsi="Times New Roman" w:eastAsiaTheme="minorHAnsi" w:cs="Times New Roman"/>
                <w:sz w:val="28"/>
                <w:szCs w:val="28"/>
                <w:lang w:val="en-US" w:eastAsia="en-US" w:bidi="ar-SA"/>
              </w:rPr>
            </w:pPr>
            <w:r>
              <w:rPr>
                <w:rFonts w:ascii="Times New Roman" w:hAnsi="Times New Roman" w:eastAsiaTheme="minorHAnsi" w:cs="Times New Roman"/>
                <w:sz w:val="28"/>
                <w:szCs w:val="28"/>
                <w:lang w:val="en-US" w:eastAsia="en-US" w:bidi="ar-SA"/>
              </w:rPr>
              <w:t>Legislative Update</w:t>
            </w:r>
          </w:p>
        </w:tc>
        <w:tc>
          <w:tcPr>
            <w:tcW w:w="2070" w:type="dxa"/>
          </w:tcPr>
          <w:p w:rsidR="00022590">
            <w:pPr>
              <w:rPr>
                <w:rStyle w:val="DefaultParagraphFont"/>
                <w:rFonts w:ascii="Times New Roman" w:hAnsi="Times New Roman" w:eastAsiaTheme="minorHAnsi" w:cs="Times New Roman"/>
                <w:sz w:val="28"/>
                <w:szCs w:val="28"/>
                <w:lang w:val="en-US" w:eastAsia="en-US" w:bidi="ar-SA"/>
              </w:rPr>
            </w:pPr>
            <w:r>
              <w:rPr>
                <w:rFonts w:ascii="Times New Roman" w:hAnsi="Times New Roman" w:eastAsiaTheme="minorHAnsi" w:cs="Times New Roman"/>
                <w:sz w:val="28"/>
                <w:szCs w:val="28"/>
                <w:lang w:val="en-US" w:eastAsia="en-US" w:bidi="ar-SA"/>
              </w:rPr>
              <w:t>Fred Dudley</w:t>
            </w:r>
          </w:p>
        </w:tc>
        <w:tc>
          <w:tcPr>
            <w:tcW w:w="2155" w:type="dxa"/>
          </w:tcPr>
          <w:p w:rsidR="00022590">
            <w:pPr>
              <w:jc w:val="center"/>
              <w:rPr>
                <w:rStyle w:val="DefaultParagraphFont"/>
                <w:rFonts w:ascii="Times New Roman" w:hAnsi="Times New Roman" w:eastAsiaTheme="minorHAnsi" w:cs="Times New Roman"/>
                <w:sz w:val="28"/>
                <w:szCs w:val="28"/>
                <w:lang w:val="en-US" w:eastAsia="en-US" w:bidi="ar-SA"/>
              </w:rPr>
            </w:pPr>
            <w:r>
              <w:rPr>
                <w:rFonts w:ascii="Times New Roman" w:hAnsi="Times New Roman" w:eastAsiaTheme="minorHAnsi" w:cs="Times New Roman"/>
                <w:sz w:val="28"/>
                <w:szCs w:val="28"/>
                <w:lang w:val="en-US" w:eastAsia="en-US" w:bidi="ar-SA"/>
              </w:rPr>
              <w:t>Yes</w:t>
            </w:r>
          </w:p>
        </w:tc>
      </w:tr>
      <w:tr>
        <w:tblPrEx>
          <w:tblW w:w="0" w:type="auto"/>
          <w:tblInd w:w="0" w:type="dxa"/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c>
          <w:tcPr>
            <w:tcW w:w="2515" w:type="dxa"/>
          </w:tcPr>
          <w:p w:rsidR="00022590">
            <w:pPr>
              <w:rPr>
                <w:rStyle w:val="DefaultParagraphFont"/>
                <w:rFonts w:ascii="Times New Roman" w:hAnsi="Times New Roman" w:eastAsiaTheme="minorHAnsi" w:cs="Times New Roman"/>
                <w:sz w:val="28"/>
                <w:szCs w:val="28"/>
                <w:lang w:val="en-US" w:eastAsia="en-US" w:bidi="ar-SA"/>
              </w:rPr>
            </w:pPr>
            <w:r>
              <w:rPr>
                <w:rFonts w:ascii="Times New Roman" w:hAnsi="Times New Roman" w:eastAsiaTheme="minorHAnsi" w:cs="Times New Roman"/>
                <w:sz w:val="28"/>
                <w:szCs w:val="28"/>
                <w:lang w:val="en-US" w:eastAsia="en-US" w:bidi="ar-SA"/>
              </w:rPr>
              <w:t>July 18, 2016</w:t>
            </w:r>
          </w:p>
        </w:tc>
        <w:tc>
          <w:tcPr>
            <w:tcW w:w="2610" w:type="dxa"/>
          </w:tcPr>
          <w:p w:rsidR="00022590">
            <w:pPr>
              <w:rPr>
                <w:rStyle w:val="DefaultParagraphFont"/>
                <w:rFonts w:ascii="Times New Roman" w:hAnsi="Times New Roman" w:eastAsiaTheme="minorHAnsi" w:cs="Times New Roman"/>
                <w:sz w:val="28"/>
                <w:szCs w:val="28"/>
                <w:lang w:val="en-US" w:eastAsia="en-US" w:bidi="ar-SA"/>
              </w:rPr>
            </w:pPr>
            <w:r>
              <w:rPr>
                <w:rFonts w:ascii="Times New Roman" w:hAnsi="Times New Roman" w:eastAsiaTheme="minorHAnsi" w:cs="Times New Roman"/>
                <w:sz w:val="28"/>
                <w:szCs w:val="28"/>
                <w:lang w:val="en-US" w:eastAsia="en-US" w:bidi="ar-SA"/>
              </w:rPr>
              <w:t>Insurance &amp; Surety Case Law Update</w:t>
            </w:r>
          </w:p>
        </w:tc>
        <w:tc>
          <w:tcPr>
            <w:tcW w:w="2070" w:type="dxa"/>
          </w:tcPr>
          <w:p w:rsidR="00022590">
            <w:pPr>
              <w:rPr>
                <w:rStyle w:val="DefaultParagraphFont"/>
                <w:rFonts w:ascii="Times New Roman" w:hAnsi="Times New Roman" w:eastAsiaTheme="minorHAnsi" w:cs="Times New Roman"/>
                <w:sz w:val="28"/>
                <w:szCs w:val="28"/>
                <w:lang w:val="en-US" w:eastAsia="en-US" w:bidi="ar-SA"/>
              </w:rPr>
            </w:pPr>
            <w:r>
              <w:rPr>
                <w:rFonts w:ascii="Times New Roman" w:hAnsi="Times New Roman" w:eastAsiaTheme="minorHAnsi" w:cs="Times New Roman"/>
                <w:sz w:val="28"/>
                <w:szCs w:val="28"/>
                <w:lang w:val="en-US" w:eastAsia="en-US" w:bidi="ar-SA"/>
              </w:rPr>
              <w:t>Michael Meyer &amp; Scott Pence</w:t>
            </w:r>
          </w:p>
        </w:tc>
        <w:tc>
          <w:tcPr>
            <w:tcW w:w="2155" w:type="dxa"/>
          </w:tcPr>
          <w:p w:rsidR="00022590">
            <w:pPr>
              <w:jc w:val="center"/>
              <w:rPr>
                <w:rStyle w:val="DefaultParagraphFont"/>
                <w:rFonts w:ascii="Times New Roman" w:hAnsi="Times New Roman" w:eastAsiaTheme="minorHAnsi" w:cs="Times New Roman"/>
                <w:sz w:val="28"/>
                <w:szCs w:val="28"/>
                <w:lang w:val="en-US" w:eastAsia="en-US" w:bidi="ar-SA"/>
              </w:rPr>
            </w:pPr>
            <w:r>
              <w:rPr>
                <w:rFonts w:ascii="Times New Roman" w:hAnsi="Times New Roman" w:eastAsiaTheme="minorHAnsi" w:cs="Times New Roman"/>
                <w:sz w:val="28"/>
                <w:szCs w:val="28"/>
                <w:lang w:val="en-US" w:eastAsia="en-US" w:bidi="ar-SA"/>
              </w:rPr>
              <w:t>Yes</w:t>
            </w:r>
          </w:p>
        </w:tc>
      </w:tr>
      <w:tr>
        <w:tblPrEx>
          <w:tblW w:w="0" w:type="auto"/>
          <w:tblInd w:w="0" w:type="dxa"/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c>
          <w:tcPr>
            <w:tcW w:w="2515" w:type="dxa"/>
          </w:tcPr>
          <w:p w:rsidR="00022590">
            <w:pPr>
              <w:rPr>
                <w:rStyle w:val="DefaultParagraphFont"/>
                <w:rFonts w:ascii="Times New Roman" w:hAnsi="Times New Roman" w:eastAsiaTheme="minorHAnsi" w:cs="Times New Roman"/>
                <w:sz w:val="28"/>
                <w:szCs w:val="28"/>
                <w:lang w:val="en-US" w:eastAsia="en-US" w:bidi="ar-SA"/>
              </w:rPr>
            </w:pPr>
            <w:r>
              <w:rPr>
                <w:rFonts w:ascii="Times New Roman" w:hAnsi="Times New Roman" w:eastAsiaTheme="minorHAnsi" w:cs="Times New Roman"/>
                <w:sz w:val="28"/>
                <w:szCs w:val="28"/>
                <w:lang w:val="en-US" w:eastAsia="en-US" w:bidi="ar-SA"/>
              </w:rPr>
              <w:t>August 15, 2016</w:t>
            </w:r>
          </w:p>
        </w:tc>
        <w:tc>
          <w:tcPr>
            <w:tcW w:w="2610" w:type="dxa"/>
          </w:tcPr>
          <w:p w:rsidR="00022590">
            <w:pPr>
              <w:rPr>
                <w:rStyle w:val="DefaultParagraphFont"/>
                <w:rFonts w:ascii="Times New Roman" w:hAnsi="Times New Roman" w:eastAsiaTheme="minorHAnsi" w:cs="Times New Roman"/>
                <w:sz w:val="28"/>
                <w:szCs w:val="28"/>
                <w:lang w:val="en-US" w:eastAsia="en-US" w:bidi="ar-SA"/>
              </w:rPr>
            </w:pPr>
            <w:r>
              <w:rPr>
                <w:rFonts w:ascii="Times New Roman" w:hAnsi="Times New Roman" w:eastAsiaTheme="minorHAnsi" w:cs="Times New Roman"/>
                <w:sz w:val="28"/>
                <w:szCs w:val="28"/>
                <w:lang w:val="en-US" w:eastAsia="en-US" w:bidi="ar-SA"/>
              </w:rPr>
              <w:t>Surety Topic TBD</w:t>
            </w:r>
          </w:p>
        </w:tc>
        <w:tc>
          <w:tcPr>
            <w:tcW w:w="2070" w:type="dxa"/>
          </w:tcPr>
          <w:p w:rsidR="00022590" w:rsidP="005A376F">
            <w:pPr>
              <w:rPr>
                <w:rStyle w:val="DefaultParagraphFont"/>
                <w:rFonts w:ascii="Times New Roman" w:hAnsi="Times New Roman" w:eastAsiaTheme="minorHAnsi" w:cs="Times New Roman"/>
                <w:sz w:val="28"/>
                <w:szCs w:val="28"/>
                <w:lang w:val="en-US" w:eastAsia="en-US" w:bidi="ar-SA"/>
              </w:rPr>
            </w:pPr>
            <w:r>
              <w:rPr>
                <w:rFonts w:ascii="Times New Roman" w:hAnsi="Times New Roman" w:eastAsiaTheme="minorHAnsi" w:cs="Times New Roman"/>
                <w:sz w:val="28"/>
                <w:szCs w:val="28"/>
                <w:lang w:val="en-US" w:eastAsia="en-US" w:bidi="ar-SA"/>
              </w:rPr>
              <w:t>Ty Thompson</w:t>
            </w:r>
          </w:p>
        </w:tc>
        <w:tc>
          <w:tcPr>
            <w:tcW w:w="2155" w:type="dxa"/>
          </w:tcPr>
          <w:p w:rsidR="00022590">
            <w:pPr>
              <w:jc w:val="center"/>
              <w:rPr>
                <w:rStyle w:val="DefaultParagraphFont"/>
                <w:rFonts w:ascii="Times New Roman" w:hAnsi="Times New Roman" w:eastAsiaTheme="minorHAnsi" w:cs="Times New Roman"/>
                <w:sz w:val="28"/>
                <w:szCs w:val="28"/>
                <w:lang w:val="en-US" w:eastAsia="en-US" w:bidi="ar-SA"/>
              </w:rPr>
            </w:pPr>
            <w:r>
              <w:rPr>
                <w:rFonts w:ascii="Times New Roman" w:hAnsi="Times New Roman" w:eastAsiaTheme="minorHAnsi" w:cs="Times New Roman"/>
                <w:sz w:val="28"/>
                <w:szCs w:val="28"/>
                <w:lang w:val="en-US" w:eastAsia="en-US" w:bidi="ar-SA"/>
              </w:rPr>
              <w:t>Pending</w:t>
            </w:r>
          </w:p>
        </w:tc>
      </w:tr>
      <w:tr>
        <w:tblPrEx>
          <w:tblW w:w="0" w:type="auto"/>
          <w:tblInd w:w="0" w:type="dxa"/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c>
          <w:tcPr>
            <w:tcW w:w="2515" w:type="dxa"/>
          </w:tcPr>
          <w:p w:rsidR="00022590">
            <w:pPr>
              <w:rPr>
                <w:rStyle w:val="DefaultParagraphFont"/>
                <w:rFonts w:ascii="Times New Roman" w:hAnsi="Times New Roman" w:eastAsiaTheme="minorHAnsi" w:cs="Times New Roman"/>
                <w:sz w:val="28"/>
                <w:szCs w:val="28"/>
                <w:lang w:val="en-US" w:eastAsia="en-US" w:bidi="ar-SA"/>
              </w:rPr>
            </w:pPr>
            <w:r>
              <w:rPr>
                <w:rFonts w:ascii="Times New Roman" w:hAnsi="Times New Roman" w:eastAsiaTheme="minorHAnsi" w:cs="Times New Roman"/>
                <w:sz w:val="28"/>
                <w:szCs w:val="28"/>
                <w:lang w:val="en-US" w:eastAsia="en-US" w:bidi="ar-SA"/>
              </w:rPr>
              <w:t>September 19, 2016</w:t>
            </w:r>
          </w:p>
        </w:tc>
        <w:tc>
          <w:tcPr>
            <w:tcW w:w="2610" w:type="dxa"/>
          </w:tcPr>
          <w:p w:rsidR="00022590">
            <w:pPr>
              <w:rPr>
                <w:rStyle w:val="DefaultParagraphFont"/>
                <w:rFonts w:ascii="Times New Roman" w:hAnsi="Times New Roman" w:eastAsiaTheme="minorHAnsi" w:cs="Times New Roman"/>
                <w:sz w:val="28"/>
                <w:szCs w:val="28"/>
                <w:lang w:val="en-US" w:eastAsia="en-US" w:bidi="ar-SA"/>
              </w:rPr>
            </w:pPr>
            <w:r>
              <w:rPr>
                <w:rFonts w:ascii="Times New Roman" w:hAnsi="Times New Roman" w:eastAsiaTheme="minorHAnsi" w:cs="Times New Roman"/>
                <w:sz w:val="28"/>
                <w:szCs w:val="28"/>
                <w:lang w:val="en-US" w:eastAsia="en-US" w:bidi="ar-SA"/>
              </w:rPr>
              <w:t xml:space="preserve">Risk Management Speaker Series </w:t>
            </w:r>
            <w:r w:rsidR="005A376F">
              <w:rPr>
                <w:rFonts w:ascii="Times New Roman" w:hAnsi="Times New Roman" w:eastAsiaTheme="minorHAnsi" w:cs="Times New Roman"/>
                <w:sz w:val="28"/>
                <w:szCs w:val="28"/>
                <w:lang w:val="en-US" w:eastAsia="en-US" w:bidi="ar-SA"/>
              </w:rPr>
              <w:t>No.1 (“What is Risk Management?/</w:t>
            </w:r>
            <w:r>
              <w:rPr>
                <w:rFonts w:ascii="Times New Roman" w:hAnsi="Times New Roman" w:eastAsiaTheme="minorHAnsi" w:cs="Times New Roman"/>
                <w:sz w:val="28"/>
                <w:szCs w:val="28"/>
                <w:lang w:val="en-US" w:eastAsia="en-US" w:bidi="ar-SA"/>
              </w:rPr>
              <w:t>Risk Identification and Analysis”)</w:t>
            </w:r>
          </w:p>
        </w:tc>
        <w:tc>
          <w:tcPr>
            <w:tcW w:w="2070" w:type="dxa"/>
          </w:tcPr>
          <w:p w:rsidR="00022590">
            <w:pPr>
              <w:rPr>
                <w:rStyle w:val="DefaultParagraphFont"/>
                <w:rFonts w:ascii="Times New Roman" w:hAnsi="Times New Roman" w:eastAsiaTheme="minorHAnsi" w:cs="Times New Roman"/>
                <w:sz w:val="28"/>
                <w:szCs w:val="28"/>
                <w:lang w:val="en-US" w:eastAsia="en-US" w:bidi="ar-SA"/>
              </w:rPr>
            </w:pPr>
            <w:r>
              <w:rPr>
                <w:rFonts w:ascii="Times New Roman" w:hAnsi="Times New Roman" w:eastAsiaTheme="minorHAnsi" w:cs="Times New Roman"/>
                <w:sz w:val="28"/>
                <w:szCs w:val="28"/>
                <w:lang w:val="en-US" w:eastAsia="en-US" w:bidi="ar-SA"/>
              </w:rPr>
              <w:t>TBD (Insurance Consultant?)</w:t>
            </w:r>
          </w:p>
        </w:tc>
        <w:tc>
          <w:tcPr>
            <w:tcW w:w="2155" w:type="dxa"/>
          </w:tcPr>
          <w:p w:rsidR="00022590">
            <w:pPr>
              <w:jc w:val="center"/>
              <w:rPr>
                <w:rStyle w:val="DefaultParagraphFont"/>
                <w:rFonts w:ascii="Times New Roman" w:hAnsi="Times New Roman" w:eastAsiaTheme="minorHAnsi" w:cs="Times New Roman"/>
                <w:sz w:val="28"/>
                <w:szCs w:val="28"/>
                <w:lang w:val="en-US" w:eastAsia="en-US" w:bidi="ar-SA"/>
              </w:rPr>
            </w:pPr>
          </w:p>
        </w:tc>
      </w:tr>
      <w:tr>
        <w:tblPrEx>
          <w:tblW w:w="0" w:type="auto"/>
          <w:tblInd w:w="0" w:type="dxa"/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c>
          <w:tcPr>
            <w:tcW w:w="2515" w:type="dxa"/>
          </w:tcPr>
          <w:p w:rsidR="00022590">
            <w:pPr>
              <w:rPr>
                <w:rStyle w:val="DefaultParagraphFont"/>
                <w:rFonts w:ascii="Times New Roman" w:hAnsi="Times New Roman" w:eastAsiaTheme="minorHAnsi" w:cs="Times New Roman"/>
                <w:sz w:val="28"/>
                <w:szCs w:val="28"/>
                <w:lang w:val="en-US" w:eastAsia="en-US" w:bidi="ar-SA"/>
              </w:rPr>
            </w:pPr>
            <w:r>
              <w:rPr>
                <w:rFonts w:ascii="Times New Roman" w:hAnsi="Times New Roman" w:eastAsiaTheme="minorHAnsi" w:cs="Times New Roman"/>
                <w:sz w:val="28"/>
                <w:szCs w:val="28"/>
                <w:lang w:val="en-US" w:eastAsia="en-US" w:bidi="ar-SA"/>
              </w:rPr>
              <w:t>October 17, 2016</w:t>
            </w:r>
          </w:p>
        </w:tc>
        <w:tc>
          <w:tcPr>
            <w:tcW w:w="2610" w:type="dxa"/>
          </w:tcPr>
          <w:p w:rsidR="00022590">
            <w:pPr>
              <w:rPr>
                <w:rStyle w:val="DefaultParagraphFont"/>
                <w:rFonts w:ascii="Times New Roman" w:hAnsi="Times New Roman" w:eastAsiaTheme="minorHAnsi" w:cs="Times New Roman"/>
                <w:sz w:val="28"/>
                <w:szCs w:val="28"/>
                <w:lang w:val="en-US" w:eastAsia="en-US" w:bidi="ar-SA"/>
              </w:rPr>
            </w:pPr>
            <w:r>
              <w:rPr>
                <w:rFonts w:ascii="Times New Roman" w:hAnsi="Times New Roman" w:eastAsiaTheme="minorHAnsi" w:cs="Times New Roman"/>
                <w:sz w:val="28"/>
                <w:szCs w:val="28"/>
                <w:lang w:val="en-US" w:eastAsia="en-US" w:bidi="ar-SA"/>
              </w:rPr>
              <w:t>Risk Management Speake</w:t>
            </w:r>
            <w:r w:rsidR="005A376F">
              <w:rPr>
                <w:rFonts w:ascii="Times New Roman" w:hAnsi="Times New Roman" w:eastAsiaTheme="minorHAnsi" w:cs="Times New Roman"/>
                <w:sz w:val="28"/>
                <w:szCs w:val="28"/>
                <w:lang w:val="en-US" w:eastAsia="en-US" w:bidi="ar-SA"/>
              </w:rPr>
              <w:t>r Series No.2 (“Risk Mitigation</w:t>
            </w:r>
            <w:r>
              <w:rPr>
                <w:rFonts w:ascii="Times New Roman" w:hAnsi="Times New Roman" w:eastAsiaTheme="minorHAnsi" w:cs="Times New Roman"/>
                <w:sz w:val="28"/>
                <w:szCs w:val="28"/>
                <w:lang w:val="en-US" w:eastAsia="en-US" w:bidi="ar-SA"/>
              </w:rPr>
              <w:t xml:space="preserve"> / Transfer Through Contract; Bonding”)</w:t>
            </w:r>
          </w:p>
        </w:tc>
        <w:tc>
          <w:tcPr>
            <w:tcW w:w="2070" w:type="dxa"/>
          </w:tcPr>
          <w:p w:rsidR="00022590">
            <w:pPr>
              <w:rPr>
                <w:rStyle w:val="DefaultParagraphFont"/>
                <w:rFonts w:ascii="Times New Roman" w:hAnsi="Times New Roman" w:eastAsiaTheme="minorHAnsi" w:cs="Times New Roman"/>
                <w:sz w:val="28"/>
                <w:szCs w:val="28"/>
                <w:lang w:val="en-US" w:eastAsia="en-US" w:bidi="ar-SA"/>
              </w:rPr>
            </w:pPr>
            <w:r>
              <w:rPr>
                <w:rFonts w:ascii="Times New Roman" w:hAnsi="Times New Roman" w:eastAsiaTheme="minorHAnsi" w:cs="Times New Roman"/>
                <w:sz w:val="28"/>
                <w:szCs w:val="28"/>
                <w:lang w:val="en-US" w:eastAsia="en-US" w:bidi="ar-SA"/>
              </w:rPr>
              <w:t>TBD</w:t>
            </w:r>
          </w:p>
        </w:tc>
        <w:tc>
          <w:tcPr>
            <w:tcW w:w="2155" w:type="dxa"/>
          </w:tcPr>
          <w:p w:rsidR="00022590">
            <w:pPr>
              <w:jc w:val="center"/>
              <w:rPr>
                <w:rStyle w:val="DefaultParagraphFont"/>
                <w:rFonts w:ascii="Times New Roman" w:hAnsi="Times New Roman" w:eastAsiaTheme="minorHAnsi" w:cs="Times New Roman"/>
                <w:sz w:val="28"/>
                <w:szCs w:val="28"/>
                <w:lang w:val="en-US" w:eastAsia="en-US" w:bidi="ar-SA"/>
              </w:rPr>
            </w:pPr>
          </w:p>
        </w:tc>
      </w:tr>
      <w:tr>
        <w:tblPrEx>
          <w:tblW w:w="0" w:type="auto"/>
          <w:tblInd w:w="0" w:type="dxa"/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c>
          <w:tcPr>
            <w:tcW w:w="2515" w:type="dxa"/>
          </w:tcPr>
          <w:p w:rsidR="00022590">
            <w:pPr>
              <w:rPr>
                <w:rStyle w:val="DefaultParagraphFont"/>
                <w:rFonts w:ascii="Times New Roman" w:hAnsi="Times New Roman" w:eastAsiaTheme="minorHAnsi" w:cs="Times New Roman"/>
                <w:sz w:val="28"/>
                <w:szCs w:val="28"/>
                <w:lang w:val="en-US" w:eastAsia="en-US" w:bidi="ar-SA"/>
              </w:rPr>
            </w:pPr>
            <w:r>
              <w:rPr>
                <w:rFonts w:ascii="Times New Roman" w:hAnsi="Times New Roman" w:eastAsiaTheme="minorHAnsi" w:cs="Times New Roman"/>
                <w:sz w:val="28"/>
                <w:szCs w:val="28"/>
                <w:lang w:val="en-US" w:eastAsia="en-US" w:bidi="ar-SA"/>
              </w:rPr>
              <w:t>November 21, 2016</w:t>
            </w:r>
          </w:p>
        </w:tc>
        <w:tc>
          <w:tcPr>
            <w:tcW w:w="2610" w:type="dxa"/>
          </w:tcPr>
          <w:p w:rsidR="00022590">
            <w:pPr>
              <w:rPr>
                <w:rStyle w:val="DefaultParagraphFont"/>
                <w:rFonts w:ascii="Times New Roman" w:hAnsi="Times New Roman" w:eastAsiaTheme="minorHAnsi" w:cs="Times New Roman"/>
                <w:sz w:val="28"/>
                <w:szCs w:val="28"/>
                <w:lang w:val="en-US" w:eastAsia="en-US" w:bidi="ar-SA"/>
              </w:rPr>
            </w:pPr>
            <w:r>
              <w:rPr>
                <w:rFonts w:ascii="Times New Roman" w:hAnsi="Times New Roman" w:eastAsiaTheme="minorHAnsi" w:cs="Times New Roman"/>
                <w:sz w:val="28"/>
                <w:szCs w:val="28"/>
                <w:lang w:val="en-US" w:eastAsia="en-US" w:bidi="ar-SA"/>
              </w:rPr>
              <w:t>Risk Management Speaker Series No.3 (“Risk Mitigation / Quality Control; Risk Management Through Business Policies, Training, and Practices”)</w:t>
            </w:r>
          </w:p>
        </w:tc>
        <w:tc>
          <w:tcPr>
            <w:tcW w:w="2070" w:type="dxa"/>
          </w:tcPr>
          <w:p w:rsidR="00022590">
            <w:pPr>
              <w:rPr>
                <w:rStyle w:val="DefaultParagraphFont"/>
                <w:rFonts w:ascii="Times New Roman" w:hAnsi="Times New Roman" w:eastAsiaTheme="minorHAnsi" w:cs="Times New Roman"/>
                <w:sz w:val="28"/>
                <w:szCs w:val="28"/>
                <w:lang w:val="en-US" w:eastAsia="en-US" w:bidi="ar-SA"/>
              </w:rPr>
            </w:pPr>
            <w:r>
              <w:rPr>
                <w:rFonts w:ascii="Times New Roman" w:hAnsi="Times New Roman" w:eastAsiaTheme="minorHAnsi" w:cs="Times New Roman"/>
                <w:sz w:val="28"/>
                <w:szCs w:val="28"/>
                <w:lang w:val="en-US" w:eastAsia="en-US" w:bidi="ar-SA"/>
              </w:rPr>
              <w:t>TBD</w:t>
            </w:r>
          </w:p>
        </w:tc>
        <w:tc>
          <w:tcPr>
            <w:tcW w:w="2155" w:type="dxa"/>
          </w:tcPr>
          <w:p w:rsidR="00022590">
            <w:pPr>
              <w:jc w:val="center"/>
              <w:rPr>
                <w:rStyle w:val="DefaultParagraphFont"/>
                <w:rFonts w:ascii="Times New Roman" w:hAnsi="Times New Roman" w:eastAsiaTheme="minorHAnsi" w:cs="Times New Roman"/>
                <w:sz w:val="28"/>
                <w:szCs w:val="28"/>
                <w:lang w:val="en-US" w:eastAsia="en-US" w:bidi="ar-SA"/>
              </w:rPr>
            </w:pPr>
          </w:p>
        </w:tc>
      </w:tr>
      <w:tr>
        <w:tblPrEx>
          <w:tblW w:w="0" w:type="auto"/>
          <w:tblInd w:w="0" w:type="dxa"/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c>
          <w:tcPr>
            <w:tcW w:w="2515" w:type="dxa"/>
          </w:tcPr>
          <w:p w:rsidR="00022590">
            <w:pPr>
              <w:rPr>
                <w:rStyle w:val="DefaultParagraphFont"/>
                <w:rFonts w:ascii="Times New Roman" w:hAnsi="Times New Roman" w:eastAsiaTheme="minorHAnsi" w:cs="Times New Roman"/>
                <w:sz w:val="28"/>
                <w:szCs w:val="28"/>
                <w:lang w:val="en-US" w:eastAsia="en-US" w:bidi="ar-SA"/>
              </w:rPr>
            </w:pPr>
            <w:r>
              <w:rPr>
                <w:rFonts w:ascii="Times New Roman" w:hAnsi="Times New Roman" w:eastAsiaTheme="minorHAnsi" w:cs="Times New Roman"/>
                <w:sz w:val="28"/>
                <w:szCs w:val="28"/>
                <w:lang w:val="en-US" w:eastAsia="en-US" w:bidi="ar-SA"/>
              </w:rPr>
              <w:t>December 19, 2016</w:t>
            </w:r>
          </w:p>
        </w:tc>
        <w:tc>
          <w:tcPr>
            <w:tcW w:w="2610" w:type="dxa"/>
          </w:tcPr>
          <w:p w:rsidR="00022590">
            <w:pPr>
              <w:rPr>
                <w:rStyle w:val="DefaultParagraphFont"/>
                <w:rFonts w:ascii="Times New Roman" w:hAnsi="Times New Roman" w:eastAsiaTheme="minorHAnsi" w:cs="Times New Roman"/>
                <w:sz w:val="28"/>
                <w:szCs w:val="28"/>
                <w:lang w:val="en-US" w:eastAsia="en-US" w:bidi="ar-SA"/>
              </w:rPr>
            </w:pPr>
            <w:r>
              <w:rPr>
                <w:rFonts w:ascii="Times New Roman" w:hAnsi="Times New Roman" w:eastAsiaTheme="minorHAnsi" w:cs="Times New Roman"/>
                <w:sz w:val="28"/>
                <w:szCs w:val="28"/>
                <w:lang w:val="en-US" w:eastAsia="en-US" w:bidi="ar-SA"/>
              </w:rPr>
              <w:t>Risk Management Speaker Series No.4 (“Risk Mitigation / Avoid Risk; Accept Risk; Insure Risk; Self Retention”)</w:t>
            </w:r>
          </w:p>
        </w:tc>
        <w:tc>
          <w:tcPr>
            <w:tcW w:w="2070" w:type="dxa"/>
          </w:tcPr>
          <w:p w:rsidR="00022590">
            <w:pPr>
              <w:rPr>
                <w:rStyle w:val="DefaultParagraphFont"/>
                <w:rFonts w:ascii="Times New Roman" w:hAnsi="Times New Roman" w:eastAsiaTheme="minorHAnsi" w:cs="Times New Roman"/>
                <w:sz w:val="28"/>
                <w:szCs w:val="28"/>
                <w:lang w:val="en-US" w:eastAsia="en-US" w:bidi="ar-SA"/>
              </w:rPr>
            </w:pPr>
            <w:r>
              <w:rPr>
                <w:rFonts w:ascii="Times New Roman" w:hAnsi="Times New Roman" w:eastAsiaTheme="minorHAnsi" w:cs="Times New Roman"/>
                <w:sz w:val="28"/>
                <w:szCs w:val="28"/>
                <w:lang w:val="en-US" w:eastAsia="en-US" w:bidi="ar-SA"/>
              </w:rPr>
              <w:t>TBD</w:t>
            </w:r>
          </w:p>
        </w:tc>
        <w:tc>
          <w:tcPr>
            <w:tcW w:w="2155" w:type="dxa"/>
          </w:tcPr>
          <w:p w:rsidR="00022590">
            <w:pPr>
              <w:jc w:val="center"/>
              <w:rPr>
                <w:rStyle w:val="DefaultParagraphFont"/>
                <w:rFonts w:ascii="Times New Roman" w:hAnsi="Times New Roman" w:eastAsiaTheme="minorHAnsi" w:cs="Times New Roman"/>
                <w:sz w:val="28"/>
                <w:szCs w:val="28"/>
                <w:lang w:val="en-US" w:eastAsia="en-US" w:bidi="ar-SA"/>
              </w:rPr>
            </w:pPr>
          </w:p>
        </w:tc>
      </w:tr>
    </w:tbl>
    <w:p w:rsidR="00022590" w:rsidP="005A376F">
      <w:pPr>
        <w:rPr>
          <w:rFonts w:ascii="Times New Roman" w:hAnsi="Times New Roman" w:cs="Times New Roman"/>
          <w:sz w:val="28"/>
          <w:szCs w:val="28"/>
        </w:rPr>
      </w:pPr>
    </w:p>
    <w:sectPr w:rsidSect="005A376F">
      <w:pgSz w:w="12240" w:h="15840"/>
      <w:pgMar w:top="1440" w:right="1440" w:bottom="1296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30911C6"/>
    <w:multiLevelType w:val="hybridMultilevel"/>
    <w:tmpl w:val="741E1524"/>
    <w:lvl w:ilvl="0">
      <w:start w:val="42"/>
      <w:numFmt w:val="bullet"/>
      <w:lvlText w:val=""/>
      <w:lvlJc w:val="left"/>
      <w:pPr>
        <w:ind w:left="720" w:hanging="360"/>
      </w:pPr>
      <w:rPr>
        <w:rFonts w:ascii="Symbol" w:hAnsi="Symbol" w:eastAsiaTheme="minorHAnsi" w:cs="Times New Roman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5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numbering" Target="numbering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153</Words>
  <Characters>878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dcterms:created xsi:type="dcterms:W3CDTF">2016-02-25T23:21:53Z</dcterms:created>
  <dcterms:modified xsi:type="dcterms:W3CDTF">2016-02-25T23:21:53Z</dcterms:modified>
</cp:coreProperties>
</file>