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9A10B6" w:rsidRPr="00832A42" w:rsidRDefault="00F9535D" w:rsidP="00832A42">
      <w:pPr>
        <w:pStyle w:val="BlockText"/>
        <w:jc w:val="center"/>
        <w:rPr>
          <w:b/>
          <w:sz w:val="28"/>
          <w:szCs w:val="28"/>
        </w:rPr>
      </w:pPr>
      <w:r w:rsidRPr="00B82F44">
        <w:rPr>
          <w:b/>
          <w:sz w:val="28"/>
          <w:szCs w:val="28"/>
        </w:rPr>
        <w:t>Construction Law Committee</w:t>
      </w:r>
    </w:p>
    <w:p w:rsidR="009E1F25" w:rsidRPr="001476D7" w:rsidRDefault="009E1F25" w:rsidP="00D8155F">
      <w:pPr>
        <w:pStyle w:val="BlockText"/>
        <w:jc w:val="center"/>
        <w:rPr>
          <w:b/>
        </w:rPr>
      </w:pPr>
    </w:p>
    <w:p w:rsidR="00F9535D" w:rsidRPr="00DF255F" w:rsidRDefault="00DE5A5D" w:rsidP="00D8155F">
      <w:pPr>
        <w:pStyle w:val="BlockText"/>
        <w:jc w:val="center"/>
        <w:rPr>
          <w:b/>
          <w:i/>
          <w:sz w:val="28"/>
          <w:szCs w:val="28"/>
          <w:u w:val="single"/>
        </w:rPr>
      </w:pPr>
      <w:r w:rsidRPr="00DF255F">
        <w:rPr>
          <w:b/>
          <w:i/>
          <w:sz w:val="28"/>
          <w:szCs w:val="28"/>
          <w:u w:val="single"/>
        </w:rPr>
        <w:t>Construction Regulation</w:t>
      </w:r>
      <w:r w:rsidR="00F9535D" w:rsidRPr="00DF255F">
        <w:rPr>
          <w:b/>
          <w:i/>
          <w:sz w:val="28"/>
          <w:szCs w:val="28"/>
          <w:u w:val="single"/>
        </w:rPr>
        <w:t xml:space="preserve"> Subcommittee</w:t>
      </w:r>
      <w:r w:rsidR="00251EB1" w:rsidRPr="00DF255F">
        <w:rPr>
          <w:b/>
          <w:i/>
          <w:sz w:val="28"/>
          <w:szCs w:val="28"/>
          <w:u w:val="single"/>
        </w:rPr>
        <w:t xml:space="preserve"> Monthly Report</w:t>
      </w:r>
    </w:p>
    <w:p w:rsidR="00F9535D" w:rsidRDefault="001476D7" w:rsidP="00286B5F">
      <w:pPr>
        <w:pStyle w:val="BlockText"/>
        <w:jc w:val="center"/>
      </w:pPr>
      <w:r>
        <w:t>Month</w:t>
      </w:r>
      <w:r w:rsidR="00217DA2">
        <w:t>s of August</w:t>
      </w:r>
      <w:r w:rsidR="007D14A8">
        <w:t xml:space="preserve"> </w:t>
      </w:r>
      <w:r w:rsidR="00DE4100">
        <w:t>2014</w:t>
      </w:r>
    </w:p>
    <w:p w:rsidR="006F4CE9" w:rsidRDefault="006F4CE9" w:rsidP="00D9771C">
      <w:pPr>
        <w:pStyle w:val="BlockText"/>
        <w:rPr>
          <w:b/>
          <w:u w:val="single"/>
        </w:rPr>
      </w:pPr>
    </w:p>
    <w:p w:rsidR="007F16BD" w:rsidRDefault="009F4440" w:rsidP="007D14A8">
      <w:pPr>
        <w:pStyle w:val="BlockText"/>
        <w:rPr>
          <w:b/>
          <w:u w:val="single"/>
        </w:rPr>
      </w:pPr>
      <w:r>
        <w:rPr>
          <w:b/>
          <w:u w:val="single"/>
        </w:rPr>
        <w:t xml:space="preserve">State </w:t>
      </w:r>
      <w:r w:rsidR="00DA30E3">
        <w:rPr>
          <w:b/>
          <w:u w:val="single"/>
        </w:rPr>
        <w:t xml:space="preserve">and Federal </w:t>
      </w:r>
      <w:r w:rsidR="00D9771C" w:rsidRPr="00D9771C">
        <w:rPr>
          <w:b/>
          <w:u w:val="single"/>
        </w:rPr>
        <w:t>Appellate Decisions:</w:t>
      </w:r>
    </w:p>
    <w:p w:rsidR="00D72E5C" w:rsidRDefault="00D72E5C" w:rsidP="007D14A8">
      <w:pPr>
        <w:pStyle w:val="BlockText"/>
        <w:rPr>
          <w:b/>
          <w:u w:val="single"/>
        </w:rPr>
      </w:pPr>
    </w:p>
    <w:p w:rsidR="00AA1DC4" w:rsidRDefault="00AA1DC4" w:rsidP="00AA1DC4">
      <w:r>
        <w:rPr>
          <w:lang w:val="en-CA"/>
        </w:rPr>
        <w:fldChar w:fldCharType="begin"/>
      </w:r>
      <w:r>
        <w:rPr>
          <w:lang w:val="en-CA"/>
        </w:rPr>
        <w:instrText xml:space="preserve"> SEQ CHAPTER \h \r 1</w:instrText>
      </w:r>
      <w:r>
        <w:rPr>
          <w:lang w:val="en-CA"/>
        </w:rPr>
        <w:fldChar w:fldCharType="end"/>
      </w:r>
      <w:r>
        <w:rPr>
          <w:u w:val="single"/>
        </w:rPr>
        <w:t>Bari Builders, Inc. v. Hovstone Properties Florida, LLC</w:t>
      </w:r>
      <w:r>
        <w:t xml:space="preserve">, 2014 WL 3843070 (4D14-765, August 6, 2014). </w:t>
      </w:r>
    </w:p>
    <w:p w:rsidR="00AA1DC4" w:rsidRDefault="00AA1DC4" w:rsidP="00AA1DC4"/>
    <w:p w:rsidR="00AA1DC4" w:rsidRDefault="00AA1DC4" w:rsidP="00AA1DC4">
      <w:r>
        <w:rPr>
          <w:i/>
          <w:iCs/>
        </w:rPr>
        <w:t xml:space="preserve">Court finds that the presence of an additional dispute resolution clause does not render an otherwise valid arbitration clause ambiguous if the two can be read in a complimentary fashion.  </w:t>
      </w:r>
      <w:r>
        <w:t xml:space="preserve">A condominium association sued the contractor for construction defects and the contractor brought a third-party complaint against its subcontractor.  Subcontractor moved to compel arbitration citing an unambiguous arbitration provision.  The trial court denied the motion because the subcontract also contained the following language: </w:t>
      </w:r>
      <w:r>
        <w:rPr>
          <w:i/>
          <w:iCs/>
        </w:rPr>
        <w:t>In all actions the parties waive the right to jury and agree to determination of all facts by the court.</w:t>
      </w:r>
      <w:r>
        <w:t xml:space="preserve"> The appellate court reversed.  The two provisions could be read together to mean “that the parties agree to submit any ‘controversy or claim’ to arbitration and, thereafter, any award may be reduced to judgment in court without the right to a jury trial.  Additionally, in the event that the parties choose to </w:t>
      </w:r>
      <w:r w:rsidR="00997BD1">
        <w:t>waive</w:t>
      </w:r>
      <w:r>
        <w:t xml:space="preserve"> their right to arbitrate, the clause provides that any ‘action’ in court will be in the form of a bench trial.”</w:t>
      </w:r>
    </w:p>
    <w:p w:rsidR="00AA1DC4" w:rsidRDefault="00AA1DC4" w:rsidP="00AA1DC4"/>
    <w:p w:rsidR="00AA1DC4" w:rsidRDefault="00AA1DC4" w:rsidP="00AA1DC4">
      <w:r>
        <w:rPr>
          <w:u w:val="single"/>
        </w:rPr>
        <w:t>Postel Industries, Inc. v. Travelers Casualty and Surety Company of America</w:t>
      </w:r>
      <w:r>
        <w:t>, 2014 WL 3594306 (USDC, Middle District of Florida, July 18, 2014).</w:t>
      </w:r>
    </w:p>
    <w:p w:rsidR="00AA1DC4" w:rsidRDefault="00AA1DC4" w:rsidP="00AA1DC4"/>
    <w:p w:rsidR="00AA1DC4" w:rsidRDefault="00AA1DC4" w:rsidP="00AA1DC4">
      <w:r>
        <w:rPr>
          <w:i/>
          <w:iCs/>
        </w:rPr>
        <w:t>District Court confirms arbitration award and sanctions opposing counsel.</w:t>
      </w:r>
      <w:r>
        <w:t xml:space="preserve">  Postel Industries, Inc., a subcontractor to Brasfield &amp; Gorrie, LLC, opposed B&amp;G’s motion to confirm an arbitration award under the “evident partiality” exception found at 9 U.S.C. § 10(a)(2).  Postel alleged an arbitrator (1) knew two of B&amp;G’s attorneys from prior social gatherings and mediated cases with them; (2) knew but did not disclose that his former secretary was employed by the firm representing B&amp;G; and (3) knew but did not disclose that B&amp;G’s general counsel met the arbitrator’s former law partner at a social gathering in Washington, D.C., during the arbitration.  Judge Dalton set out the rule that “there must be a substantial relationship between the arbitrator and a party in order to establish ‘evident partiality’ under the statute.”  “The evident partiality exception is to be strictly construed,” and the “alleged partiality must be direct, definite and capable of demonstration rather than remote, uncertain, and speculative.”  The judge found Postel’s allegations to be “far too attenuated,” and sanctioned the opposing attorneys for having “no reasonable factual basis” to oppose confirmation.</w:t>
      </w:r>
    </w:p>
    <w:p w:rsidR="00502614" w:rsidRDefault="00502614" w:rsidP="00D72E5C">
      <w:pPr>
        <w:autoSpaceDE w:val="0"/>
        <w:autoSpaceDN w:val="0"/>
        <w:adjustRightInd w:val="0"/>
        <w:jc w:val="both"/>
        <w:rPr>
          <w:rFonts w:ascii="TimesNewRomanPSMT" w:hAnsi="TimesNewRomanPSMT" w:cs="TimesNewRomanPSMT"/>
        </w:rPr>
      </w:pPr>
    </w:p>
    <w:p w:rsidR="00D9771C" w:rsidRDefault="00EB61E2" w:rsidP="00D72E5C">
      <w:pPr>
        <w:pStyle w:val="BlockText"/>
      </w:pPr>
      <w:r w:rsidRPr="00797252">
        <w:rPr>
          <w:b/>
          <w:u w:val="single"/>
        </w:rPr>
        <w:t>DOAH</w:t>
      </w:r>
      <w:r w:rsidR="002B09F1">
        <w:rPr>
          <w:b/>
          <w:u w:val="single"/>
        </w:rPr>
        <w:t xml:space="preserve"> Orders</w:t>
      </w:r>
      <w:r w:rsidR="00D9771C" w:rsidRPr="00797252">
        <w:rPr>
          <w:b/>
          <w:u w:val="single"/>
        </w:rPr>
        <w:t>:</w:t>
      </w:r>
      <w:r w:rsidR="0083319A" w:rsidRPr="00797252">
        <w:t xml:space="preserve"> </w:t>
      </w:r>
      <w:r w:rsidR="00B0622F">
        <w:t xml:space="preserve"> Nothing to report</w:t>
      </w:r>
    </w:p>
    <w:p w:rsidR="003747B5" w:rsidRDefault="00401A5C" w:rsidP="00217DA2">
      <w:pPr>
        <w:pStyle w:val="BlockText"/>
      </w:pPr>
      <w:r>
        <w:tab/>
      </w:r>
    </w:p>
    <w:p w:rsidR="004E142A" w:rsidRDefault="00DE52F2" w:rsidP="00DE52F2">
      <w:pPr>
        <w:pStyle w:val="BlockText"/>
      </w:pPr>
      <w:r w:rsidRPr="00B0622F">
        <w:rPr>
          <w:b/>
        </w:rPr>
        <w:t>A.</w:t>
      </w:r>
      <w:r>
        <w:t xml:space="preserve"> </w:t>
      </w:r>
      <w:r w:rsidR="004E142A">
        <w:rPr>
          <w:b/>
        </w:rPr>
        <w:t xml:space="preserve">Department of </w:t>
      </w:r>
      <w:r w:rsidR="004E142A" w:rsidRPr="0098369B">
        <w:rPr>
          <w:b/>
        </w:rPr>
        <w:t>Business and Professional Regulation</w:t>
      </w:r>
      <w:r w:rsidR="004E142A">
        <w:rPr>
          <w:b/>
        </w:rPr>
        <w:t>.</w:t>
      </w:r>
    </w:p>
    <w:p w:rsidR="004E142A" w:rsidRDefault="004E142A" w:rsidP="004E142A">
      <w:pPr>
        <w:pStyle w:val="BlockText"/>
        <w:ind w:left="720"/>
      </w:pPr>
    </w:p>
    <w:p w:rsidR="002A7577" w:rsidRPr="00B36BD2" w:rsidRDefault="004E142A" w:rsidP="0008109E">
      <w:pPr>
        <w:pStyle w:val="BlockText"/>
        <w:numPr>
          <w:ilvl w:val="0"/>
          <w:numId w:val="11"/>
        </w:numPr>
        <w:rPr>
          <w:b/>
        </w:rPr>
      </w:pPr>
      <w:r w:rsidRPr="00936542">
        <w:rPr>
          <w:u w:val="single"/>
        </w:rPr>
        <w:t>Construction Industry Licensing Board</w:t>
      </w:r>
      <w:r>
        <w:t xml:space="preserve"> – Chapter 489, Part I, FS and Chapter 61G4 FAC: </w:t>
      </w:r>
    </w:p>
    <w:p w:rsidR="00B36BD2" w:rsidRPr="002A7577" w:rsidRDefault="00B36BD2" w:rsidP="00B36BD2">
      <w:pPr>
        <w:pStyle w:val="BlockText"/>
        <w:ind w:left="1080"/>
        <w:rPr>
          <w:b/>
        </w:rPr>
      </w:pPr>
    </w:p>
    <w:p w:rsidR="00B92C29" w:rsidRPr="00183D27" w:rsidRDefault="00E1125C" w:rsidP="0008109E">
      <w:pPr>
        <w:pStyle w:val="BlockText"/>
        <w:numPr>
          <w:ilvl w:val="1"/>
          <w:numId w:val="11"/>
        </w:numPr>
        <w:rPr>
          <w:b/>
        </w:rPr>
      </w:pPr>
      <w:r>
        <w:t xml:space="preserve">This board has </w:t>
      </w:r>
      <w:r w:rsidR="00052694">
        <w:t>proposed</w:t>
      </w:r>
      <w:r>
        <w:t xml:space="preserve"> </w:t>
      </w:r>
      <w:r w:rsidR="004E142A">
        <w:t>adopt</w:t>
      </w:r>
      <w:r>
        <w:t>ed, repealed</w:t>
      </w:r>
      <w:r w:rsidR="004E142A">
        <w:t xml:space="preserve"> or amend</w:t>
      </w:r>
      <w:r>
        <w:t>ed</w:t>
      </w:r>
      <w:r w:rsidR="004E142A">
        <w:t xml:space="preserve"> the following rules (if any)</w:t>
      </w:r>
      <w:r w:rsidR="00B754FE">
        <w:t>:</w:t>
      </w:r>
    </w:p>
    <w:p w:rsidR="00B36BD2" w:rsidRPr="00B36BD2" w:rsidRDefault="006E6103" w:rsidP="006E6103">
      <w:pPr>
        <w:pStyle w:val="BlockText"/>
        <w:ind w:left="1800"/>
        <w:rPr>
          <w:b/>
        </w:rPr>
      </w:pPr>
      <w:r>
        <w:t>Rule 61G4-16.001 regarding written certification examination requirements has been modified with some editorial changes affecting only the ordering of subsections.</w:t>
      </w:r>
    </w:p>
    <w:p w:rsidR="00E62413" w:rsidRPr="00AB392A" w:rsidRDefault="00E62413" w:rsidP="00AB392A">
      <w:pPr>
        <w:rPr>
          <w:b/>
        </w:rPr>
      </w:pPr>
    </w:p>
    <w:p w:rsidR="00E62413" w:rsidRDefault="00E62413" w:rsidP="00421A4C">
      <w:pPr>
        <w:pStyle w:val="Default"/>
        <w:numPr>
          <w:ilvl w:val="1"/>
          <w:numId w:val="11"/>
        </w:numPr>
        <w:rPr>
          <w:rFonts w:asciiTheme="majorHAnsi" w:hAnsiTheme="majorHAnsi" w:cstheme="majorHAnsi"/>
        </w:rPr>
      </w:pPr>
      <w:r>
        <w:rPr>
          <w:rFonts w:asciiTheme="majorHAnsi" w:hAnsiTheme="majorHAnsi" w:cstheme="majorHAnsi"/>
        </w:rPr>
        <w:t>The following Petitions for Declaratory Statement hav</w:t>
      </w:r>
      <w:r w:rsidR="00421A4C">
        <w:rPr>
          <w:rFonts w:asciiTheme="majorHAnsi" w:hAnsiTheme="majorHAnsi" w:cstheme="majorHAnsi"/>
        </w:rPr>
        <w:t>e been dispose</w:t>
      </w:r>
      <w:r w:rsidR="006E6103">
        <w:rPr>
          <w:rFonts w:asciiTheme="majorHAnsi" w:hAnsiTheme="majorHAnsi" w:cstheme="majorHAnsi"/>
        </w:rPr>
        <w:t>d of:</w:t>
      </w:r>
    </w:p>
    <w:p w:rsidR="006E6103" w:rsidRDefault="006E6103" w:rsidP="006E6103">
      <w:pPr>
        <w:pStyle w:val="Default"/>
        <w:ind w:left="1800"/>
        <w:rPr>
          <w:rFonts w:asciiTheme="majorHAnsi" w:hAnsiTheme="majorHAnsi" w:cstheme="majorHAnsi"/>
        </w:rPr>
      </w:pPr>
    </w:p>
    <w:p w:rsidR="006E6103" w:rsidRDefault="006E6103" w:rsidP="006E6103">
      <w:pPr>
        <w:pStyle w:val="Default"/>
        <w:numPr>
          <w:ilvl w:val="2"/>
          <w:numId w:val="11"/>
        </w:numPr>
        <w:rPr>
          <w:rFonts w:asciiTheme="majorHAnsi" w:hAnsiTheme="majorHAnsi" w:cstheme="majorHAnsi"/>
        </w:rPr>
      </w:pPr>
      <w:r>
        <w:rPr>
          <w:rFonts w:asciiTheme="majorHAnsi" w:hAnsiTheme="majorHAnsi" w:cstheme="majorHAnsi"/>
        </w:rPr>
        <w:t xml:space="preserve">Order entered on July 8, 2014, allowed withdrawal of petition filed on March 11, 2014, by </w:t>
      </w:r>
      <w:r w:rsidRPr="006E6103">
        <w:rPr>
          <w:rFonts w:asciiTheme="majorHAnsi" w:hAnsiTheme="majorHAnsi" w:cstheme="majorHAnsi"/>
          <w:b/>
        </w:rPr>
        <w:t>Fantastic Fire, Inc., d/b/a Servpro of West Pasco</w:t>
      </w:r>
      <w:r>
        <w:rPr>
          <w:rFonts w:asciiTheme="majorHAnsi" w:hAnsiTheme="majorHAnsi" w:cstheme="majorHAnsi"/>
        </w:rPr>
        <w:t xml:space="preserve"> (et. al.) asking whether damage restoration work fails within the definition of “contracting.”</w:t>
      </w:r>
    </w:p>
    <w:p w:rsidR="006E6103" w:rsidRDefault="006E6103" w:rsidP="006E6103">
      <w:pPr>
        <w:pStyle w:val="Default"/>
        <w:ind w:left="2520"/>
        <w:rPr>
          <w:rFonts w:asciiTheme="majorHAnsi" w:hAnsiTheme="majorHAnsi" w:cstheme="majorHAnsi"/>
        </w:rPr>
      </w:pPr>
    </w:p>
    <w:p w:rsidR="006E6103" w:rsidRDefault="006E6103" w:rsidP="006E6103">
      <w:pPr>
        <w:pStyle w:val="Default"/>
        <w:numPr>
          <w:ilvl w:val="2"/>
          <w:numId w:val="11"/>
        </w:numPr>
        <w:rPr>
          <w:rFonts w:asciiTheme="majorHAnsi" w:hAnsiTheme="majorHAnsi" w:cstheme="majorHAnsi"/>
        </w:rPr>
      </w:pPr>
      <w:r>
        <w:rPr>
          <w:rFonts w:asciiTheme="majorHAnsi" w:hAnsiTheme="majorHAnsi" w:cstheme="majorHAnsi"/>
        </w:rPr>
        <w:t xml:space="preserve">Order entered on July 8, 2014, on the petition filed on March 25, 2014, by </w:t>
      </w:r>
      <w:r w:rsidRPr="006E6103">
        <w:rPr>
          <w:rFonts w:asciiTheme="majorHAnsi" w:hAnsiTheme="majorHAnsi" w:cstheme="majorHAnsi"/>
          <w:b/>
        </w:rPr>
        <w:t>iBUi Pools USA, LLC</w:t>
      </w:r>
      <w:r>
        <w:rPr>
          <w:rFonts w:asciiTheme="majorHAnsi" w:hAnsiTheme="majorHAnsi" w:cstheme="majorHAnsi"/>
        </w:rPr>
        <w:t>, states that a General Contractor is NOT authorized to build swimming pools and to qualify a business under the same category license.</w:t>
      </w:r>
    </w:p>
    <w:p w:rsidR="0064116F" w:rsidRDefault="0064116F" w:rsidP="0064116F">
      <w:pPr>
        <w:pStyle w:val="ListParagraph"/>
        <w:rPr>
          <w:rFonts w:asciiTheme="majorHAnsi" w:hAnsiTheme="majorHAnsi" w:cstheme="majorHAnsi"/>
        </w:rPr>
      </w:pPr>
    </w:p>
    <w:p w:rsidR="0064116F" w:rsidRDefault="0064116F" w:rsidP="0064116F">
      <w:pPr>
        <w:pStyle w:val="Default"/>
        <w:numPr>
          <w:ilvl w:val="2"/>
          <w:numId w:val="11"/>
        </w:numPr>
        <w:jc w:val="both"/>
        <w:rPr>
          <w:rFonts w:asciiTheme="majorHAnsi" w:hAnsiTheme="majorHAnsi" w:cstheme="majorHAnsi"/>
        </w:rPr>
      </w:pPr>
      <w:r>
        <w:rPr>
          <w:rFonts w:asciiTheme="majorHAnsi" w:hAnsiTheme="majorHAnsi" w:cstheme="majorHAnsi"/>
        </w:rPr>
        <w:t>Order entered on July 8, 2014, on the petition filed on April 3</w:t>
      </w:r>
      <w:r w:rsidRPr="008E5BE5">
        <w:rPr>
          <w:rFonts w:asciiTheme="majorHAnsi" w:hAnsiTheme="majorHAnsi" w:cstheme="majorHAnsi"/>
        </w:rPr>
        <w:t>, 2014</w:t>
      </w:r>
      <w:r>
        <w:rPr>
          <w:rFonts w:asciiTheme="majorHAnsi" w:hAnsiTheme="majorHAnsi" w:cstheme="majorHAnsi"/>
        </w:rPr>
        <w:t xml:space="preserve"> by </w:t>
      </w:r>
      <w:r>
        <w:rPr>
          <w:rFonts w:asciiTheme="majorHAnsi" w:hAnsiTheme="majorHAnsi" w:cstheme="majorHAnsi"/>
          <w:b/>
          <w:bCs/>
        </w:rPr>
        <w:t>Walter Fitzpatrick</w:t>
      </w:r>
      <w:r>
        <w:rPr>
          <w:rFonts w:asciiTheme="majorHAnsi" w:hAnsiTheme="majorHAnsi" w:cstheme="majorHAnsi"/>
        </w:rPr>
        <w:t>, states that section 489.105(3)(j), (k) and (l), allows him to perform electronic lead detection for pools without a license.</w:t>
      </w:r>
      <w:r w:rsidRPr="008E5BE5">
        <w:rPr>
          <w:rFonts w:asciiTheme="majorHAnsi" w:hAnsiTheme="majorHAnsi" w:cstheme="majorHAnsi"/>
        </w:rPr>
        <w:t xml:space="preserve"> </w:t>
      </w:r>
    </w:p>
    <w:p w:rsidR="002A7577" w:rsidRPr="002A7577" w:rsidRDefault="002A7577" w:rsidP="0094446C">
      <w:pPr>
        <w:pStyle w:val="BlockText"/>
        <w:rPr>
          <w:b/>
        </w:rPr>
      </w:pPr>
    </w:p>
    <w:p w:rsidR="000C4BC7" w:rsidRDefault="004E142A" w:rsidP="0008109E">
      <w:pPr>
        <w:pStyle w:val="Default"/>
        <w:numPr>
          <w:ilvl w:val="1"/>
          <w:numId w:val="11"/>
        </w:numPr>
        <w:jc w:val="both"/>
        <w:rPr>
          <w:rFonts w:asciiTheme="majorHAnsi" w:hAnsiTheme="majorHAnsi" w:cstheme="majorHAnsi"/>
        </w:rPr>
      </w:pPr>
      <w:r w:rsidRPr="00BA7E0B">
        <w:rPr>
          <w:rFonts w:asciiTheme="majorHAnsi" w:hAnsiTheme="majorHAnsi" w:cstheme="majorHAnsi"/>
        </w:rPr>
        <w:t>This bo</w:t>
      </w:r>
      <w:r w:rsidR="000C4BC7">
        <w:rPr>
          <w:rFonts w:asciiTheme="majorHAnsi" w:hAnsiTheme="majorHAnsi" w:cstheme="majorHAnsi"/>
        </w:rPr>
        <w:t xml:space="preserve">ard has received </w:t>
      </w:r>
      <w:r w:rsidRPr="00BA7E0B">
        <w:rPr>
          <w:rFonts w:asciiTheme="majorHAnsi" w:hAnsiTheme="majorHAnsi" w:cstheme="majorHAnsi"/>
        </w:rPr>
        <w:t>the following Petitions for</w:t>
      </w:r>
      <w:r w:rsidR="000C4BC7">
        <w:rPr>
          <w:rFonts w:asciiTheme="majorHAnsi" w:hAnsiTheme="majorHAnsi" w:cstheme="majorHAnsi"/>
        </w:rPr>
        <w:t xml:space="preserve"> Declaratory Statement</w:t>
      </w:r>
      <w:r w:rsidR="00DB01F6" w:rsidRPr="00BA7E0B">
        <w:rPr>
          <w:rFonts w:asciiTheme="majorHAnsi" w:hAnsiTheme="majorHAnsi" w:cstheme="majorHAnsi"/>
        </w:rPr>
        <w:t>:</w:t>
      </w:r>
    </w:p>
    <w:p w:rsidR="00C5163E" w:rsidRDefault="00C5163E" w:rsidP="00C5163E">
      <w:pPr>
        <w:pStyle w:val="Default"/>
        <w:ind w:left="1800"/>
        <w:jc w:val="both"/>
        <w:rPr>
          <w:rFonts w:asciiTheme="majorHAnsi" w:hAnsiTheme="majorHAnsi" w:cstheme="majorHAnsi"/>
        </w:rPr>
      </w:pPr>
    </w:p>
    <w:p w:rsidR="0092555A" w:rsidRDefault="00720A29" w:rsidP="001201C0">
      <w:pPr>
        <w:pStyle w:val="Default"/>
        <w:numPr>
          <w:ilvl w:val="2"/>
          <w:numId w:val="11"/>
        </w:numPr>
        <w:jc w:val="both"/>
        <w:rPr>
          <w:rFonts w:asciiTheme="majorHAnsi" w:hAnsiTheme="majorHAnsi" w:cstheme="majorHAnsi"/>
        </w:rPr>
      </w:pPr>
      <w:r>
        <w:rPr>
          <w:rFonts w:asciiTheme="majorHAnsi" w:hAnsiTheme="majorHAnsi" w:cstheme="majorHAnsi"/>
          <w:b/>
          <w:bCs/>
        </w:rPr>
        <w:t>James T. Sudlow</w:t>
      </w:r>
      <w:r w:rsidR="0092555A" w:rsidRPr="0092555A">
        <w:rPr>
          <w:rFonts w:asciiTheme="majorHAnsi" w:hAnsiTheme="majorHAnsi" w:cstheme="majorHAnsi"/>
          <w:b/>
        </w:rPr>
        <w:t xml:space="preserve"> </w:t>
      </w:r>
      <w:r>
        <w:rPr>
          <w:rFonts w:asciiTheme="majorHAnsi" w:hAnsiTheme="majorHAnsi" w:cstheme="majorHAnsi"/>
        </w:rPr>
        <w:t>– Petition filed on July 14</w:t>
      </w:r>
      <w:r w:rsidR="0092555A">
        <w:rPr>
          <w:rFonts w:asciiTheme="majorHAnsi" w:hAnsiTheme="majorHAnsi" w:cstheme="majorHAnsi"/>
        </w:rPr>
        <w:t xml:space="preserve"> 2014, seeking the agency’s opinion </w:t>
      </w:r>
      <w:r>
        <w:rPr>
          <w:rFonts w:asciiTheme="majorHAnsi" w:hAnsiTheme="majorHAnsi" w:cstheme="majorHAnsi"/>
        </w:rPr>
        <w:t>as to the applicability of section 489.105(3)(a) and section 489.113(3)(c), to a licensed general contractor installing a public interactive water feather (“spray pad” or “spray park”).</w:t>
      </w:r>
    </w:p>
    <w:p w:rsidR="00720A29" w:rsidRDefault="00720A29" w:rsidP="00720A29">
      <w:pPr>
        <w:pStyle w:val="Default"/>
        <w:ind w:left="2520"/>
        <w:jc w:val="both"/>
        <w:rPr>
          <w:rFonts w:asciiTheme="majorHAnsi" w:hAnsiTheme="majorHAnsi" w:cstheme="majorHAnsi"/>
        </w:rPr>
      </w:pPr>
    </w:p>
    <w:p w:rsidR="00720A29" w:rsidRDefault="00720A29" w:rsidP="001201C0">
      <w:pPr>
        <w:pStyle w:val="Default"/>
        <w:numPr>
          <w:ilvl w:val="2"/>
          <w:numId w:val="11"/>
        </w:numPr>
        <w:jc w:val="both"/>
        <w:rPr>
          <w:rFonts w:asciiTheme="majorHAnsi" w:hAnsiTheme="majorHAnsi" w:cstheme="majorHAnsi"/>
        </w:rPr>
      </w:pPr>
      <w:r>
        <w:rPr>
          <w:rFonts w:asciiTheme="majorHAnsi" w:hAnsiTheme="majorHAnsi" w:cstheme="majorHAnsi"/>
          <w:b/>
          <w:bCs/>
        </w:rPr>
        <w:t xml:space="preserve">Robert Cade </w:t>
      </w:r>
      <w:r>
        <w:rPr>
          <w:rFonts w:asciiTheme="majorHAnsi" w:hAnsiTheme="majorHAnsi" w:cstheme="majorHAnsi"/>
        </w:rPr>
        <w:t xml:space="preserve">– petition filed on July 21, 2014, seeking the agency’s opinion </w:t>
      </w:r>
      <w:r w:rsidR="00997BD1">
        <w:rPr>
          <w:rFonts w:asciiTheme="majorHAnsi" w:hAnsiTheme="majorHAnsi" w:cstheme="majorHAnsi"/>
        </w:rPr>
        <w:t>whether</w:t>
      </w:r>
      <w:r w:rsidR="008513F5">
        <w:rPr>
          <w:rFonts w:asciiTheme="majorHAnsi" w:hAnsiTheme="majorHAnsi" w:cstheme="majorHAnsi"/>
        </w:rPr>
        <w:t xml:space="preserve"> an unlicensed handyman or un</w:t>
      </w:r>
      <w:r>
        <w:rPr>
          <w:rFonts w:asciiTheme="majorHAnsi" w:hAnsiTheme="majorHAnsi" w:cstheme="majorHAnsi"/>
        </w:rPr>
        <w:t>licensed subcontractor can make certain repairs (such as: removing and replacing breakers, light fixtures, landscape lighting; installation of drywall; minor plumbing work such as replacing/cleaning faucets; paint</w:t>
      </w:r>
      <w:r w:rsidR="008513F5">
        <w:rPr>
          <w:rFonts w:asciiTheme="majorHAnsi" w:hAnsiTheme="majorHAnsi" w:cstheme="majorHAnsi"/>
        </w:rPr>
        <w:t>i</w:t>
      </w:r>
      <w:r>
        <w:rPr>
          <w:rFonts w:asciiTheme="majorHAnsi" w:hAnsiTheme="majorHAnsi" w:cstheme="majorHAnsi"/>
        </w:rPr>
        <w:t>ng; pressure washing, etc.</w:t>
      </w:r>
    </w:p>
    <w:p w:rsidR="008513F5" w:rsidRDefault="008513F5" w:rsidP="008513F5">
      <w:pPr>
        <w:pStyle w:val="ListParagraph"/>
        <w:rPr>
          <w:rFonts w:asciiTheme="majorHAnsi" w:hAnsiTheme="majorHAnsi" w:cstheme="majorHAnsi"/>
        </w:rPr>
      </w:pPr>
    </w:p>
    <w:p w:rsidR="008513F5" w:rsidRPr="008E5BE5" w:rsidRDefault="008513F5" w:rsidP="001201C0">
      <w:pPr>
        <w:pStyle w:val="Default"/>
        <w:numPr>
          <w:ilvl w:val="2"/>
          <w:numId w:val="11"/>
        </w:numPr>
        <w:jc w:val="both"/>
        <w:rPr>
          <w:rFonts w:asciiTheme="majorHAnsi" w:hAnsiTheme="majorHAnsi" w:cstheme="majorHAnsi"/>
        </w:rPr>
      </w:pPr>
      <w:r w:rsidRPr="008513F5">
        <w:rPr>
          <w:rFonts w:asciiTheme="majorHAnsi" w:hAnsiTheme="majorHAnsi" w:cstheme="majorHAnsi"/>
          <w:b/>
        </w:rPr>
        <w:t>City of Orlando</w:t>
      </w:r>
      <w:r>
        <w:rPr>
          <w:rFonts w:asciiTheme="majorHAnsi" w:hAnsiTheme="majorHAnsi" w:cstheme="majorHAnsi"/>
        </w:rPr>
        <w:t xml:space="preserve"> – petition filed on July 22, 2014, seeking the agency’s opinion as to the applicability of section 489.105(3)(e) and section 489.113(3) regarding licensure required for replacing structural and/or non-structural metal roof panels, decking and purlins.</w:t>
      </w:r>
    </w:p>
    <w:p w:rsidR="00B228D4" w:rsidRDefault="00B228D4" w:rsidP="0094446C">
      <w:pPr>
        <w:jc w:val="both"/>
      </w:pPr>
    </w:p>
    <w:p w:rsidR="00AA1DC4" w:rsidRPr="00AA1DC4" w:rsidRDefault="004E142A" w:rsidP="00F917FF">
      <w:pPr>
        <w:pStyle w:val="BlockText"/>
        <w:numPr>
          <w:ilvl w:val="1"/>
          <w:numId w:val="11"/>
        </w:numPr>
        <w:rPr>
          <w:b/>
        </w:rPr>
      </w:pPr>
      <w:r>
        <w:t>This board has received or dis</w:t>
      </w:r>
      <w:r w:rsidR="002558FB">
        <w:t>posed of the following Petition</w:t>
      </w:r>
      <w:r>
        <w:t xml:space="preserve"> for Va</w:t>
      </w:r>
      <w:r w:rsidR="0092555A">
        <w:t>riance or Waiver</w:t>
      </w:r>
      <w:r w:rsidR="00F917FF">
        <w:t xml:space="preserve"> (if any): </w:t>
      </w:r>
    </w:p>
    <w:p w:rsidR="00AA1DC4" w:rsidRPr="00AA1DC4" w:rsidRDefault="00AA1DC4" w:rsidP="00AA1DC4">
      <w:pPr>
        <w:pStyle w:val="BlockText"/>
        <w:ind w:left="1800"/>
        <w:rPr>
          <w:b/>
        </w:rPr>
      </w:pPr>
    </w:p>
    <w:p w:rsidR="008513F5" w:rsidRPr="00AA1DC4" w:rsidRDefault="008513F5" w:rsidP="00AA1DC4">
      <w:pPr>
        <w:pStyle w:val="BlockText"/>
        <w:numPr>
          <w:ilvl w:val="2"/>
          <w:numId w:val="11"/>
        </w:numPr>
        <w:rPr>
          <w:b/>
        </w:rPr>
      </w:pPr>
      <w:r w:rsidRPr="00F917FF">
        <w:rPr>
          <w:b/>
        </w:rPr>
        <w:t>Peter J. Molodecki, Jr.</w:t>
      </w:r>
      <w:r w:rsidR="0092555A">
        <w:t xml:space="preserve">– </w:t>
      </w:r>
      <w:r>
        <w:t xml:space="preserve">Order issued on July 8, 2014 </w:t>
      </w:r>
      <w:r w:rsidR="00AA1DC4">
        <w:t xml:space="preserve">, </w:t>
      </w:r>
      <w:r w:rsidR="0092555A" w:rsidRPr="00F917FF">
        <w:rPr>
          <w:b/>
        </w:rPr>
        <w:t>DENIED waiver</w:t>
      </w:r>
      <w:r>
        <w:t xml:space="preserve"> from R</w:t>
      </w:r>
      <w:r w:rsidR="0092555A">
        <w:t>ule</w:t>
      </w:r>
      <w:r>
        <w:t xml:space="preserve"> 61G4-16.006</w:t>
      </w:r>
      <w:r w:rsidR="0092555A">
        <w:t xml:space="preserve"> providing that “financial responsibility” and “financial stability” be demonstrated by the lack of any outstanding judgments or unpaid liens in order to obtain license.</w:t>
      </w:r>
    </w:p>
    <w:p w:rsidR="00AA1DC4" w:rsidRPr="00AA1DC4" w:rsidRDefault="00AA1DC4" w:rsidP="00AA1DC4">
      <w:pPr>
        <w:pStyle w:val="BlockText"/>
        <w:ind w:left="2520"/>
        <w:rPr>
          <w:b/>
        </w:rPr>
      </w:pPr>
    </w:p>
    <w:p w:rsidR="00183D27" w:rsidRPr="00AA1DC4" w:rsidRDefault="00AA1DC4" w:rsidP="00F917FF">
      <w:pPr>
        <w:pStyle w:val="BlockText"/>
        <w:numPr>
          <w:ilvl w:val="2"/>
          <w:numId w:val="11"/>
        </w:numPr>
        <w:rPr>
          <w:b/>
        </w:rPr>
      </w:pPr>
      <w:r>
        <w:rPr>
          <w:b/>
        </w:rPr>
        <w:t xml:space="preserve">Eric Ziegler – </w:t>
      </w:r>
      <w:r>
        <w:t>Petition received on July 28, 2014, for variance or waiver of Rule 61G4-16.005, which requires that a passing grade is valid only for a period of four (4) years from the date the list of successful candidates is approved by the board.</w:t>
      </w:r>
    </w:p>
    <w:p w:rsidR="00AA1DC4" w:rsidRPr="00AA1DC4" w:rsidRDefault="00AA1DC4" w:rsidP="00AA1DC4">
      <w:pPr>
        <w:pStyle w:val="BlockText"/>
        <w:rPr>
          <w:b/>
        </w:rPr>
      </w:pPr>
    </w:p>
    <w:p w:rsidR="00B442F3" w:rsidRDefault="00183D27" w:rsidP="00183D27">
      <w:pPr>
        <w:pStyle w:val="BlockText"/>
        <w:ind w:left="720"/>
        <w:rPr>
          <w:b/>
          <w:u w:val="single"/>
        </w:rPr>
      </w:pPr>
      <w:r w:rsidRPr="00183D27">
        <w:rPr>
          <w:b/>
          <w:u w:val="single"/>
        </w:rPr>
        <w:t>E</w:t>
      </w:r>
      <w:r w:rsidR="00AA1DC4">
        <w:rPr>
          <w:b/>
          <w:u w:val="single"/>
        </w:rPr>
        <w:t>ditor’s Note regarding DBPR:</w:t>
      </w:r>
    </w:p>
    <w:p w:rsidR="00AA1DC4" w:rsidRDefault="00AA1DC4" w:rsidP="00183D27">
      <w:pPr>
        <w:pStyle w:val="BlockText"/>
        <w:ind w:left="720"/>
      </w:pPr>
    </w:p>
    <w:p w:rsidR="00183D27" w:rsidRDefault="00183D27" w:rsidP="00F917FF">
      <w:pPr>
        <w:pStyle w:val="BlockText"/>
        <w:ind w:left="720" w:firstLine="720"/>
      </w:pPr>
      <w:r>
        <w:t>On March 7, 2014, DBPR released a mobile application for reporting of unlicensed activities (ULA); as of June 24</w:t>
      </w:r>
      <w:r w:rsidRPr="00183D27">
        <w:rPr>
          <w:vertAlign w:val="superscript"/>
        </w:rPr>
        <w:t>th</w:t>
      </w:r>
      <w:r>
        <w:t>, there had been over 2,000 downloads of this application. For the fiscal year ending June 30</w:t>
      </w:r>
      <w:r w:rsidRPr="00183D27">
        <w:rPr>
          <w:vertAlign w:val="superscript"/>
        </w:rPr>
        <w:t>th</w:t>
      </w:r>
      <w:r>
        <w:t>, the department conducted 468 “sweeps” of construction sites, and engaged in 34 “sting” operations, usually in conjunction with DFS’s Division of Workers’ Compensation</w:t>
      </w:r>
      <w:r w:rsidR="00AA1DC4">
        <w:t>,</w:t>
      </w:r>
      <w:r w:rsidR="00B442F3">
        <w:t xml:space="preserve"> resulting in 15 arrests in St. Johns County and 20 arrests in Polk County</w:t>
      </w:r>
      <w:r>
        <w:t>.</w:t>
      </w:r>
    </w:p>
    <w:p w:rsidR="00F917FF" w:rsidRDefault="00F917FF" w:rsidP="00F917FF">
      <w:pPr>
        <w:pStyle w:val="BlockText"/>
        <w:ind w:left="720" w:firstLine="720"/>
      </w:pPr>
    </w:p>
    <w:p w:rsidR="00B442F3" w:rsidRDefault="00B0622F" w:rsidP="00F917FF">
      <w:pPr>
        <w:pStyle w:val="BlockText"/>
        <w:ind w:left="720" w:firstLine="720"/>
      </w:pPr>
      <w:r>
        <w:t>For the Construction Industry Licensing Board</w:t>
      </w:r>
      <w:r w:rsidR="00B442F3">
        <w:t>, 54</w:t>
      </w:r>
      <w:r>
        <w:t xml:space="preserve"> cases were closed in June, with</w:t>
      </w:r>
      <w:r w:rsidR="00B442F3">
        <w:t xml:space="preserve"> 309 cases still pending </w:t>
      </w:r>
      <w:r w:rsidR="00F917FF">
        <w:t>resolution</w:t>
      </w:r>
      <w:r w:rsidR="00B442F3">
        <w:t>.</w:t>
      </w:r>
    </w:p>
    <w:p w:rsidR="00BA7E0B" w:rsidRDefault="00BA7E0B" w:rsidP="00AE36D0">
      <w:pPr>
        <w:pStyle w:val="BlockText"/>
      </w:pPr>
    </w:p>
    <w:p w:rsidR="00B228D4" w:rsidRDefault="004E142A" w:rsidP="0008109E">
      <w:pPr>
        <w:pStyle w:val="BlockText"/>
        <w:numPr>
          <w:ilvl w:val="0"/>
          <w:numId w:val="11"/>
        </w:numPr>
      </w:pPr>
      <w:r w:rsidRPr="00BD45AE">
        <w:rPr>
          <w:u w:val="single"/>
        </w:rPr>
        <w:t>Electrical Contracting Licensing Board</w:t>
      </w:r>
      <w:r>
        <w:t xml:space="preserve"> (includes both electricians and alarm contractors) – Chapter </w:t>
      </w:r>
      <w:r w:rsidR="00EF30B1">
        <w:t>489, Part II, FS and 61G6, FAC</w:t>
      </w:r>
      <w:r w:rsidR="00BD45AE">
        <w:t xml:space="preserve">: </w:t>
      </w:r>
    </w:p>
    <w:p w:rsidR="00BD45AE" w:rsidRDefault="00BD45AE" w:rsidP="00BE7523">
      <w:pPr>
        <w:pStyle w:val="BlockText"/>
      </w:pPr>
    </w:p>
    <w:p w:rsidR="00480712" w:rsidRDefault="00BD45AE" w:rsidP="0008109E">
      <w:pPr>
        <w:pStyle w:val="BlockText"/>
        <w:numPr>
          <w:ilvl w:val="1"/>
          <w:numId w:val="11"/>
        </w:numPr>
      </w:pPr>
      <w:r>
        <w:t xml:space="preserve">This board has </w:t>
      </w:r>
      <w:r w:rsidR="00BE7523">
        <w:t>proposed</w:t>
      </w:r>
      <w:r>
        <w:t xml:space="preserve"> adopted, repealed or amended the following rules (if any): </w:t>
      </w:r>
      <w:r w:rsidR="0092555A">
        <w:t xml:space="preserve"> None noticed.</w:t>
      </w:r>
    </w:p>
    <w:p w:rsidR="00BA7E0B" w:rsidRDefault="00BA7E0B" w:rsidP="00BA7E0B">
      <w:pPr>
        <w:pStyle w:val="BlockText"/>
        <w:ind w:left="1800"/>
      </w:pPr>
    </w:p>
    <w:p w:rsidR="00480712" w:rsidRDefault="004E142A" w:rsidP="00F5711E">
      <w:pPr>
        <w:pStyle w:val="BlockText"/>
        <w:numPr>
          <w:ilvl w:val="1"/>
          <w:numId w:val="11"/>
        </w:numPr>
      </w:pPr>
      <w:r>
        <w:t xml:space="preserve">This board has received or disposed of the following Petitions for </w:t>
      </w:r>
      <w:r w:rsidR="00480712">
        <w:t>Declaratory Statement (if any</w:t>
      </w:r>
      <w:r w:rsidR="00F917FF">
        <w:t>): None noticed.</w:t>
      </w:r>
    </w:p>
    <w:p w:rsidR="00F917FF" w:rsidRDefault="00F917FF" w:rsidP="00F917FF">
      <w:pPr>
        <w:pStyle w:val="BlockText"/>
      </w:pPr>
    </w:p>
    <w:p w:rsidR="00F917FF" w:rsidRDefault="004E142A" w:rsidP="00F917FF">
      <w:pPr>
        <w:pStyle w:val="BlockText"/>
        <w:numPr>
          <w:ilvl w:val="1"/>
          <w:numId w:val="11"/>
        </w:numPr>
      </w:pPr>
      <w:r>
        <w:t xml:space="preserve">This board has received or disposed of the following Petitions for </w:t>
      </w:r>
      <w:r w:rsidR="009E2A70">
        <w:t>Va</w:t>
      </w:r>
      <w:r w:rsidR="00CB169A">
        <w:t xml:space="preserve">riance or Waiver </w:t>
      </w:r>
      <w:r w:rsidR="00F917FF">
        <w:t xml:space="preserve">(if any). </w:t>
      </w:r>
      <w:r w:rsidR="00AA1DC4">
        <w:t>Nothing new to report.</w:t>
      </w:r>
    </w:p>
    <w:p w:rsidR="00F917FF" w:rsidRPr="00F917FF" w:rsidRDefault="00F917FF" w:rsidP="00F917FF">
      <w:pPr>
        <w:pStyle w:val="BlockText"/>
        <w:ind w:left="1080"/>
      </w:pPr>
    </w:p>
    <w:p w:rsidR="004E142A" w:rsidRDefault="004E142A" w:rsidP="0008109E">
      <w:pPr>
        <w:pStyle w:val="BlockText"/>
        <w:numPr>
          <w:ilvl w:val="0"/>
          <w:numId w:val="11"/>
        </w:numPr>
      </w:pPr>
      <w:r w:rsidRPr="00CF2384">
        <w:rPr>
          <w:u w:val="single"/>
        </w:rPr>
        <w:t>Board of Architecture and Interior Design</w:t>
      </w:r>
      <w:r>
        <w:t xml:space="preserve"> – Chapter 481, Part I, FS and 61G1 FAC: </w:t>
      </w:r>
    </w:p>
    <w:p w:rsidR="004E142A" w:rsidRDefault="004E142A" w:rsidP="004E142A">
      <w:pPr>
        <w:pStyle w:val="BlockText"/>
        <w:ind w:left="1080"/>
      </w:pPr>
    </w:p>
    <w:p w:rsidR="003C40E8" w:rsidRDefault="00E1125C" w:rsidP="0008109E">
      <w:pPr>
        <w:pStyle w:val="BlockText"/>
        <w:numPr>
          <w:ilvl w:val="1"/>
          <w:numId w:val="11"/>
        </w:numPr>
      </w:pPr>
      <w:r>
        <w:t>This board has proposed, adopted, repealed or ame</w:t>
      </w:r>
      <w:r w:rsidR="000B1E71">
        <w:t xml:space="preserve">nded the following rules: </w:t>
      </w:r>
      <w:r w:rsidR="00D500CC">
        <w:t xml:space="preserve">None noticed. </w:t>
      </w:r>
    </w:p>
    <w:p w:rsidR="00AC4FD0" w:rsidRDefault="00AC4FD0" w:rsidP="00AC4FD0">
      <w:pPr>
        <w:pStyle w:val="BlockText"/>
        <w:ind w:left="1800"/>
      </w:pPr>
    </w:p>
    <w:p w:rsidR="004E142A" w:rsidRDefault="004E142A" w:rsidP="0008109E">
      <w:pPr>
        <w:pStyle w:val="BlockText"/>
        <w:numPr>
          <w:ilvl w:val="1"/>
          <w:numId w:val="11"/>
        </w:numPr>
      </w:pPr>
      <w:r>
        <w:t xml:space="preserve">This board has received or disposed of the following Petitions for Declaratory Statement (if any): </w:t>
      </w:r>
      <w:r w:rsidR="009E2A70">
        <w:t>None</w:t>
      </w:r>
      <w:r w:rsidR="002558FB">
        <w:t xml:space="preserve"> noticed</w:t>
      </w:r>
      <w:r w:rsidR="009E2A70">
        <w:t>.</w:t>
      </w:r>
    </w:p>
    <w:p w:rsidR="004E142A" w:rsidRDefault="004E142A" w:rsidP="004E142A">
      <w:pPr>
        <w:pStyle w:val="ListParagraph"/>
      </w:pPr>
    </w:p>
    <w:p w:rsidR="004E142A" w:rsidRDefault="004E142A" w:rsidP="0008109E">
      <w:pPr>
        <w:pStyle w:val="BlockText"/>
        <w:numPr>
          <w:ilvl w:val="1"/>
          <w:numId w:val="11"/>
        </w:numPr>
      </w:pPr>
      <w:r>
        <w:t>This board has received or disposed of the following Petitions f</w:t>
      </w:r>
      <w:r w:rsidR="00273404">
        <w:t>or Variance or Waiver (if any):</w:t>
      </w:r>
      <w:r w:rsidR="00AC4FD0">
        <w:t xml:space="preserve"> None noticed.</w:t>
      </w:r>
    </w:p>
    <w:p w:rsidR="004E2A5D" w:rsidRDefault="004E2A5D" w:rsidP="00AC4FD0">
      <w:pPr>
        <w:pStyle w:val="BlockText"/>
      </w:pPr>
    </w:p>
    <w:p w:rsidR="004E142A" w:rsidRDefault="004E142A" w:rsidP="00D500CC">
      <w:pPr>
        <w:pStyle w:val="BlockText"/>
        <w:numPr>
          <w:ilvl w:val="0"/>
          <w:numId w:val="11"/>
        </w:numPr>
      </w:pPr>
      <w:r w:rsidRPr="00EF1953">
        <w:rPr>
          <w:u w:val="single"/>
        </w:rPr>
        <w:t>Board of Landscape Architecture</w:t>
      </w:r>
      <w:r>
        <w:t xml:space="preserve"> – Chapter 481, Part II, FS and 61G10 FAC: </w:t>
      </w:r>
      <w:r w:rsidR="00AA1DC4">
        <w:t xml:space="preserve"> Nothing Noticed.</w:t>
      </w:r>
    </w:p>
    <w:p w:rsidR="004E142A" w:rsidRDefault="004E142A" w:rsidP="004E142A"/>
    <w:p w:rsidR="004E142A" w:rsidRDefault="004E142A" w:rsidP="0008109E">
      <w:pPr>
        <w:pStyle w:val="BlockText"/>
        <w:numPr>
          <w:ilvl w:val="0"/>
          <w:numId w:val="11"/>
        </w:numPr>
      </w:pPr>
      <w:r w:rsidRPr="00D42313">
        <w:rPr>
          <w:u w:val="single"/>
        </w:rPr>
        <w:t>Board of Professional Engineers</w:t>
      </w:r>
      <w:r>
        <w:t xml:space="preserve"> – Chapter 471, FS and 61G15 FAC: </w:t>
      </w:r>
    </w:p>
    <w:p w:rsidR="004E142A" w:rsidRDefault="004E142A" w:rsidP="004E142A">
      <w:pPr>
        <w:pStyle w:val="BlockText"/>
      </w:pPr>
    </w:p>
    <w:p w:rsidR="00003119" w:rsidRDefault="00E1125C" w:rsidP="0084009D">
      <w:pPr>
        <w:pStyle w:val="BlockText"/>
        <w:numPr>
          <w:ilvl w:val="1"/>
          <w:numId w:val="11"/>
        </w:numPr>
      </w:pPr>
      <w:r>
        <w:t xml:space="preserve">This board has </w:t>
      </w:r>
      <w:r w:rsidR="004204AE">
        <w:t>proposed</w:t>
      </w:r>
      <w:r>
        <w:t xml:space="preserve"> adopted, repealed or amended</w:t>
      </w:r>
      <w:r w:rsidR="004204AE">
        <w:t xml:space="preserve"> the following rules (if </w:t>
      </w:r>
      <w:r>
        <w:t>any)</w:t>
      </w:r>
      <w:r w:rsidR="00003119">
        <w:t>:</w:t>
      </w:r>
    </w:p>
    <w:p w:rsidR="00AA1DC4" w:rsidRDefault="00AA1DC4" w:rsidP="00AA1DC4">
      <w:pPr>
        <w:pStyle w:val="BlockText"/>
        <w:ind w:left="1800"/>
      </w:pPr>
    </w:p>
    <w:p w:rsidR="00AA1DC4" w:rsidRDefault="00325FC1" w:rsidP="00AA1DC4">
      <w:pPr>
        <w:pStyle w:val="BlockText"/>
        <w:numPr>
          <w:ilvl w:val="2"/>
          <w:numId w:val="11"/>
        </w:numPr>
      </w:pPr>
      <w:r>
        <w:t>Notice of rule development workshop has been</w:t>
      </w:r>
      <w:r w:rsidR="00AA1DC4">
        <w:t xml:space="preserve"> </w:t>
      </w:r>
      <w:r>
        <w:t xml:space="preserve">published for </w:t>
      </w:r>
      <w:r w:rsidR="00AA1DC4">
        <w:t>new Rule 61G</w:t>
      </w:r>
      <w:r>
        <w:t>1</w:t>
      </w:r>
      <w:r w:rsidR="00AA1DC4">
        <w:t>5-18.020 to establish procedures for public parti</w:t>
      </w:r>
      <w:r>
        <w:t>cipation in public meetings.</w:t>
      </w:r>
    </w:p>
    <w:p w:rsidR="00325FC1" w:rsidRDefault="00325FC1" w:rsidP="00325FC1">
      <w:pPr>
        <w:pStyle w:val="BlockText"/>
        <w:ind w:left="2520"/>
      </w:pPr>
    </w:p>
    <w:p w:rsidR="00325FC1" w:rsidRDefault="00325FC1" w:rsidP="00325FC1">
      <w:pPr>
        <w:pStyle w:val="BlockText"/>
        <w:numPr>
          <w:ilvl w:val="2"/>
          <w:numId w:val="11"/>
        </w:numPr>
      </w:pPr>
      <w:r>
        <w:t>Notice of Change has been published for Rule 61G15</w:t>
      </w:r>
      <w:r>
        <w:t>-20.0010 to make changes in response to concerns raised by Joint Administrative Procedures Committee</w:t>
      </w:r>
      <w:r>
        <w:t>s to</w:t>
      </w:r>
      <w:r>
        <w:t xml:space="preserve"> the form of the Application for Licensure by Endorsement by removing the affirmation requirements from the rule and the </w:t>
      </w:r>
      <w:r>
        <w:t xml:space="preserve">proposed </w:t>
      </w:r>
      <w:r>
        <w:t>application form.</w:t>
      </w:r>
    </w:p>
    <w:p w:rsidR="00325FC1" w:rsidRDefault="00325FC1" w:rsidP="00325FC1">
      <w:pPr>
        <w:pStyle w:val="ListParagraph"/>
      </w:pPr>
    </w:p>
    <w:p w:rsidR="00325FC1" w:rsidRDefault="00325FC1" w:rsidP="00325FC1">
      <w:pPr>
        <w:pStyle w:val="BlockText"/>
        <w:numPr>
          <w:ilvl w:val="2"/>
          <w:numId w:val="11"/>
        </w:numPr>
      </w:pPr>
      <w:r>
        <w:t>Notice of Change has been published for Rule 61G15</w:t>
      </w:r>
      <w:r>
        <w:t>-20.0015</w:t>
      </w:r>
      <w:r>
        <w:t xml:space="preserve"> to make changes in response to concerns raised by Joint Administrative Procedures Committees to the form of the Application for Licensure by Examination by removing the affirmation requirements from the rule and the two (2) proposed application forms.</w:t>
      </w:r>
    </w:p>
    <w:p w:rsidR="00325FC1" w:rsidRDefault="00325FC1" w:rsidP="00325FC1">
      <w:pPr>
        <w:pStyle w:val="BlockText"/>
        <w:ind w:left="2520"/>
      </w:pPr>
    </w:p>
    <w:p w:rsidR="00325FC1" w:rsidRDefault="00325FC1" w:rsidP="00AA1DC4">
      <w:pPr>
        <w:pStyle w:val="BlockText"/>
        <w:numPr>
          <w:ilvl w:val="2"/>
          <w:numId w:val="11"/>
        </w:numPr>
      </w:pPr>
      <w:r>
        <w:t>Notice of Change has been published for Rule 61G15-35.003 to make corrections to proposed rule regarding qualification program for Special Inspectors of Threshold Building.</w:t>
      </w:r>
    </w:p>
    <w:p w:rsidR="00691E1A" w:rsidRDefault="00691E1A" w:rsidP="00691E1A">
      <w:pPr>
        <w:pStyle w:val="BlockText"/>
        <w:ind w:left="1800"/>
      </w:pPr>
    </w:p>
    <w:p w:rsidR="00E3126D" w:rsidRDefault="009E2A70" w:rsidP="00E3126D">
      <w:pPr>
        <w:pStyle w:val="BlockText"/>
        <w:numPr>
          <w:ilvl w:val="1"/>
          <w:numId w:val="11"/>
        </w:numPr>
      </w:pPr>
      <w:r>
        <w:t xml:space="preserve">This board has received or disposed of the following Petitions for </w:t>
      </w:r>
      <w:r w:rsidR="00052694">
        <w:t>Declaratory Statement</w:t>
      </w:r>
      <w:r w:rsidR="00003119">
        <w:t xml:space="preserve"> (if any</w:t>
      </w:r>
      <w:r w:rsidR="00E3126D">
        <w:t xml:space="preserve">): </w:t>
      </w:r>
      <w:r w:rsidR="00E3126D" w:rsidRPr="00E3126D">
        <w:rPr>
          <w:b/>
        </w:rPr>
        <w:t>Allen Gezelman</w:t>
      </w:r>
      <w:r w:rsidR="00D500CC">
        <w:t xml:space="preserve"> – </w:t>
      </w:r>
      <w:r w:rsidR="00E3126D">
        <w:t xml:space="preserve">Order entered on July 2, 2014 on the Petition filed June </w:t>
      </w:r>
      <w:r w:rsidR="00D500CC">
        <w:t xml:space="preserve">3, 2014, seeking a </w:t>
      </w:r>
      <w:r w:rsidR="00804A8E">
        <w:t>waiver</w:t>
      </w:r>
      <w:r w:rsidR="00E3126D">
        <w:t xml:space="preserve"> from Rule 61G15-23.002</w:t>
      </w:r>
      <w:r w:rsidR="00D500CC">
        <w:t xml:space="preserve">, with respect to the requirement that </w:t>
      </w:r>
      <w:r w:rsidR="00E3126D">
        <w:t>a professional engineer shall sign by hand all final drawings, specifications, plans, reports or documents.</w:t>
      </w:r>
    </w:p>
    <w:p w:rsidR="00E3126D" w:rsidRDefault="00E3126D" w:rsidP="00E3126D">
      <w:pPr>
        <w:pStyle w:val="BlockText"/>
        <w:ind w:left="1800"/>
      </w:pPr>
    </w:p>
    <w:p w:rsidR="004E142A" w:rsidRDefault="004E142A" w:rsidP="0008109E">
      <w:pPr>
        <w:pStyle w:val="BlockText"/>
        <w:numPr>
          <w:ilvl w:val="0"/>
          <w:numId w:val="11"/>
        </w:numPr>
      </w:pPr>
      <w:r w:rsidRPr="009A1012">
        <w:rPr>
          <w:u w:val="single"/>
        </w:rPr>
        <w:t>Building Code Administrators and Inspectors</w:t>
      </w:r>
      <w:r>
        <w:t xml:space="preserve"> Board – Chapt</w:t>
      </w:r>
      <w:r w:rsidR="00E3126D">
        <w:t>er 468, Part XII and 61G19 FAC:</w:t>
      </w:r>
    </w:p>
    <w:p w:rsidR="004E142A" w:rsidRDefault="004E142A" w:rsidP="004E142A">
      <w:pPr>
        <w:pStyle w:val="BlockText"/>
        <w:ind w:left="1440"/>
      </w:pPr>
    </w:p>
    <w:p w:rsidR="004E142A" w:rsidRDefault="00E1125C" w:rsidP="0008109E">
      <w:pPr>
        <w:pStyle w:val="BlockText"/>
        <w:numPr>
          <w:ilvl w:val="1"/>
          <w:numId w:val="11"/>
        </w:numPr>
      </w:pPr>
      <w:r>
        <w:t>This board has proposed, adopted, repealed or amended the following rules (if any):</w:t>
      </w:r>
      <w:r w:rsidR="00E3126D">
        <w:t xml:space="preserve"> None noticed (no proposed rules are pending)</w:t>
      </w:r>
    </w:p>
    <w:p w:rsidR="004E142A" w:rsidRDefault="004E142A" w:rsidP="004E142A">
      <w:pPr>
        <w:pStyle w:val="BlockText"/>
      </w:pPr>
    </w:p>
    <w:p w:rsidR="004E2A5D" w:rsidRDefault="004E142A" w:rsidP="002D366C">
      <w:pPr>
        <w:pStyle w:val="BlockText"/>
        <w:numPr>
          <w:ilvl w:val="1"/>
          <w:numId w:val="11"/>
        </w:numPr>
      </w:pPr>
      <w:r>
        <w:t>This board has received or disposed of the following Petitions for Declaratory Statement (if any</w:t>
      </w:r>
      <w:r w:rsidR="004E2A5D">
        <w:t>): None noticed.</w:t>
      </w:r>
    </w:p>
    <w:p w:rsidR="0084009D" w:rsidRDefault="0084009D" w:rsidP="0084009D">
      <w:pPr>
        <w:pStyle w:val="BlockText"/>
      </w:pPr>
    </w:p>
    <w:p w:rsidR="004E142A" w:rsidRDefault="004E142A" w:rsidP="0008109E">
      <w:pPr>
        <w:pStyle w:val="BlockText"/>
        <w:numPr>
          <w:ilvl w:val="1"/>
          <w:numId w:val="11"/>
        </w:numPr>
      </w:pPr>
      <w:r>
        <w:t xml:space="preserve">This board has received or disposed of the following Petitions for Variance or Waiver (if any): </w:t>
      </w:r>
      <w:r w:rsidR="004204AE">
        <w:t>None</w:t>
      </w:r>
      <w:r w:rsidR="00920535">
        <w:t xml:space="preserve"> noticed</w:t>
      </w:r>
      <w:r w:rsidR="004204AE">
        <w:t>.</w:t>
      </w:r>
    </w:p>
    <w:p w:rsidR="004E142A" w:rsidRPr="003134D3" w:rsidRDefault="004E142A" w:rsidP="004E142A">
      <w:pPr>
        <w:pStyle w:val="BlockText"/>
      </w:pPr>
    </w:p>
    <w:p w:rsidR="00F73B56" w:rsidRDefault="004E142A" w:rsidP="0008109E">
      <w:pPr>
        <w:pStyle w:val="BlockText"/>
        <w:numPr>
          <w:ilvl w:val="0"/>
          <w:numId w:val="11"/>
        </w:numPr>
      </w:pPr>
      <w:r w:rsidRPr="00A82F6F">
        <w:rPr>
          <w:u w:val="single"/>
        </w:rPr>
        <w:t>Florida Building Commission</w:t>
      </w:r>
      <w:r>
        <w:rPr>
          <w:rStyle w:val="FootnoteReference"/>
          <w:u w:val="single"/>
        </w:rPr>
        <w:footnoteReference w:id="1"/>
      </w:r>
      <w:r>
        <w:t xml:space="preserve"> – Chapter 553, Part IV and Chapter 61G20, FAC): </w:t>
      </w:r>
    </w:p>
    <w:p w:rsidR="00F73B56" w:rsidRDefault="00F73B56" w:rsidP="00F73B56">
      <w:pPr>
        <w:pStyle w:val="BlockText"/>
        <w:ind w:left="720"/>
        <w:rPr>
          <w:u w:val="single"/>
        </w:rPr>
      </w:pPr>
    </w:p>
    <w:p w:rsidR="00920535" w:rsidRDefault="00F73B56" w:rsidP="00E3126D">
      <w:pPr>
        <w:pStyle w:val="BlockText"/>
        <w:rPr>
          <w:b/>
        </w:rPr>
      </w:pPr>
      <w:r>
        <w:rPr>
          <w:b/>
          <w:u w:val="single"/>
        </w:rPr>
        <w:t xml:space="preserve">CODE </w:t>
      </w:r>
      <w:r w:rsidRPr="00D255AC">
        <w:rPr>
          <w:b/>
          <w:u w:val="single"/>
        </w:rPr>
        <w:t>NOTE</w:t>
      </w:r>
      <w:r w:rsidRPr="00D255AC">
        <w:rPr>
          <w:b/>
        </w:rPr>
        <w:t xml:space="preserve">: </w:t>
      </w:r>
      <w:r w:rsidRPr="00571120">
        <w:rPr>
          <w:b/>
        </w:rPr>
        <w:t xml:space="preserve">Due to a delay in adoption of the latest NFPA fire codes, the effective date of the next Florida Building has been postponed until </w:t>
      </w:r>
      <w:r>
        <w:rPr>
          <w:b/>
        </w:rPr>
        <w:t>December 31, 201</w:t>
      </w:r>
      <w:r w:rsidRPr="00571120">
        <w:rPr>
          <w:b/>
          <w:i/>
          <w:u w:val="single"/>
        </w:rPr>
        <w:t>4</w:t>
      </w:r>
      <w:r>
        <w:rPr>
          <w:b/>
          <w:i/>
          <w:u w:val="single"/>
        </w:rPr>
        <w:t xml:space="preserve"> </w:t>
      </w:r>
      <w:r>
        <w:rPr>
          <w:b/>
        </w:rPr>
        <w:t>and will be entitled "Florida Building Code 5</w:t>
      </w:r>
      <w:r w:rsidRPr="00571120">
        <w:rPr>
          <w:b/>
          <w:vertAlign w:val="superscript"/>
        </w:rPr>
        <w:t>th</w:t>
      </w:r>
      <w:r>
        <w:rPr>
          <w:b/>
        </w:rPr>
        <w:t xml:space="preserve"> Edition (2014)."</w:t>
      </w:r>
    </w:p>
    <w:p w:rsidR="00B0622F" w:rsidRPr="00E3126D" w:rsidRDefault="00B0622F" w:rsidP="00E3126D">
      <w:pPr>
        <w:pStyle w:val="BlockText"/>
        <w:rPr>
          <w:b/>
        </w:rPr>
      </w:pPr>
    </w:p>
    <w:p w:rsidR="00E3126D" w:rsidRDefault="00E1125C" w:rsidP="00E3126D">
      <w:pPr>
        <w:pStyle w:val="BlockText"/>
        <w:numPr>
          <w:ilvl w:val="1"/>
          <w:numId w:val="11"/>
        </w:numPr>
      </w:pPr>
      <w:r>
        <w:t>This board has proposed, adopted, repealed or amended the following rules (if any):</w:t>
      </w:r>
      <w:r w:rsidR="0084009D">
        <w:t xml:space="preserve"> </w:t>
      </w:r>
    </w:p>
    <w:p w:rsidR="00E3126D" w:rsidRDefault="00E3126D" w:rsidP="00E3126D">
      <w:pPr>
        <w:pStyle w:val="BlockText"/>
        <w:numPr>
          <w:ilvl w:val="2"/>
          <w:numId w:val="11"/>
        </w:numPr>
      </w:pPr>
      <w:r>
        <w:t>Notice of change to amendment to Rule 6120-3.015 regarding “Equivalence of Standards” to provide that t</w:t>
      </w:r>
      <w:r w:rsidRPr="00E3126D">
        <w:t>he posting of incorporated materials on the internet would violate federal copyright laws, and that such materials are available for public inspection and examination at the Department of State, Room 101, R. A. Gray Building, 500 South Bronough Street, or at the Office of Codes and Standards, 1940 North Monroe Street, Room 90, Tallahassee, Florida.</w:t>
      </w:r>
    </w:p>
    <w:p w:rsidR="00165F0B" w:rsidRPr="00E3126D" w:rsidRDefault="00165F0B" w:rsidP="00165F0B">
      <w:pPr>
        <w:pStyle w:val="BlockText"/>
        <w:ind w:left="2520"/>
      </w:pPr>
    </w:p>
    <w:p w:rsidR="00E3126D" w:rsidRDefault="00165F0B" w:rsidP="00E3126D">
      <w:pPr>
        <w:pStyle w:val="BlockText"/>
        <w:numPr>
          <w:ilvl w:val="2"/>
          <w:numId w:val="11"/>
        </w:numPr>
      </w:pPr>
      <w:r>
        <w:t xml:space="preserve">Notice of a public hearing on Rule 61G20-6.002 regarding approval and accreditation of advanced building code training courses on August 22, 2014, beginning at 8:30 a.m. at </w:t>
      </w:r>
      <w:r w:rsidR="00997BD1">
        <w:t>Trade Winds</w:t>
      </w:r>
      <w:r>
        <w:t xml:space="preserve"> Resort, 5500 Gulf Blvd. St. Pete Beach, has been published.</w:t>
      </w:r>
    </w:p>
    <w:p w:rsidR="00C60ABB" w:rsidRDefault="00C60ABB" w:rsidP="00C60ABB">
      <w:pPr>
        <w:pStyle w:val="BlockText"/>
        <w:ind w:left="1800"/>
      </w:pPr>
    </w:p>
    <w:p w:rsidR="00571120" w:rsidRPr="00C60ABB" w:rsidRDefault="00E1125C" w:rsidP="00C60ABB">
      <w:pPr>
        <w:pStyle w:val="BlockText"/>
        <w:numPr>
          <w:ilvl w:val="1"/>
          <w:numId w:val="11"/>
        </w:numPr>
      </w:pPr>
      <w:r>
        <w:t xml:space="preserve">This board has received or disposed of the following Petitions for </w:t>
      </w:r>
      <w:r w:rsidR="003747B5">
        <w:t xml:space="preserve">Declaratory Statement: </w:t>
      </w:r>
    </w:p>
    <w:p w:rsidR="00217EBB" w:rsidRPr="00F73B56" w:rsidRDefault="00217EBB" w:rsidP="00217EBB">
      <w:pPr>
        <w:pStyle w:val="BlockText"/>
        <w:ind w:left="2520"/>
        <w:rPr>
          <w:b/>
        </w:rPr>
      </w:pPr>
    </w:p>
    <w:p w:rsidR="00217EBB" w:rsidRPr="00165F0B" w:rsidRDefault="00165F0B" w:rsidP="00B45BE6">
      <w:pPr>
        <w:pStyle w:val="BlockText"/>
        <w:numPr>
          <w:ilvl w:val="2"/>
          <w:numId w:val="11"/>
        </w:numPr>
        <w:rPr>
          <w:b/>
        </w:rPr>
      </w:pPr>
      <w:r w:rsidRPr="00165F0B">
        <w:rPr>
          <w:b/>
        </w:rPr>
        <w:t>Fire Alarm Systems &amp; Security, Inc., DS 2014-083</w:t>
      </w:r>
      <w:r w:rsidR="00217EBB" w:rsidRPr="00165F0B">
        <w:rPr>
          <w:b/>
        </w:rPr>
        <w:t xml:space="preserve"> </w:t>
      </w:r>
      <w:r w:rsidR="00217EBB">
        <w:t xml:space="preserve">seeking clarification of whether </w:t>
      </w:r>
      <w:r>
        <w:t xml:space="preserve">section 909, Building (2010) requires </w:t>
      </w:r>
      <w:r w:rsidR="00217EBB">
        <w:t>a</w:t>
      </w:r>
      <w:r>
        <w:t xml:space="preserve"> separate Graphic smoke control panel.</w:t>
      </w:r>
    </w:p>
    <w:p w:rsidR="00165F0B" w:rsidRDefault="00165F0B" w:rsidP="00165F0B">
      <w:pPr>
        <w:pStyle w:val="BlockText"/>
        <w:ind w:left="2520"/>
        <w:rPr>
          <w:b/>
        </w:rPr>
      </w:pPr>
    </w:p>
    <w:p w:rsidR="00217EBB" w:rsidRDefault="00165F0B" w:rsidP="00217EBB">
      <w:pPr>
        <w:pStyle w:val="BlockText"/>
        <w:numPr>
          <w:ilvl w:val="2"/>
          <w:numId w:val="11"/>
        </w:numPr>
        <w:rPr>
          <w:b/>
        </w:rPr>
      </w:pPr>
      <w:r>
        <w:rPr>
          <w:b/>
        </w:rPr>
        <w:t>Ridgeway Plumbing, Inc., DS 2014-084</w:t>
      </w:r>
      <w:r w:rsidR="00F73B56">
        <w:rPr>
          <w:b/>
        </w:rPr>
        <w:t xml:space="preserve"> –</w:t>
      </w:r>
      <w:r w:rsidR="00217EBB">
        <w:rPr>
          <w:b/>
        </w:rPr>
        <w:t xml:space="preserve"> </w:t>
      </w:r>
      <w:r w:rsidR="00217EBB">
        <w:t xml:space="preserve">seeking clarification regarding </w:t>
      </w:r>
      <w:r>
        <w:t>of whether section 2801.5, requires a water heater installed in a garage at the same interior floor elevation to have a pan.</w:t>
      </w:r>
    </w:p>
    <w:p w:rsidR="00C60ABB" w:rsidRPr="00C60ABB" w:rsidRDefault="00C60ABB" w:rsidP="00C60ABB">
      <w:pPr>
        <w:pStyle w:val="BlockText"/>
        <w:rPr>
          <w:b/>
        </w:rPr>
      </w:pPr>
    </w:p>
    <w:p w:rsidR="00F73B56" w:rsidRPr="00C60ABB" w:rsidRDefault="00165F0B" w:rsidP="00C60ABB">
      <w:pPr>
        <w:pStyle w:val="BlockText"/>
        <w:numPr>
          <w:ilvl w:val="2"/>
          <w:numId w:val="11"/>
        </w:numPr>
        <w:rPr>
          <w:b/>
        </w:rPr>
      </w:pPr>
      <w:r>
        <w:rPr>
          <w:b/>
        </w:rPr>
        <w:t>Doors &amp; Access Systems Manufacturing Association, DS 2014-086</w:t>
      </w:r>
      <w:r w:rsidR="00F73B56" w:rsidRPr="00C60ABB">
        <w:rPr>
          <w:b/>
        </w:rPr>
        <w:t xml:space="preserve"> – </w:t>
      </w:r>
      <w:r w:rsidR="00217EBB">
        <w:t xml:space="preserve">seeking an opinion </w:t>
      </w:r>
      <w:r>
        <w:t xml:space="preserve">whether Rule 61G20-3.007 invalidates </w:t>
      </w:r>
      <w:r w:rsidR="001D35CA">
        <w:t xml:space="preserve">a state-approved garage </w:t>
      </w:r>
      <w:r w:rsidR="001D35CA">
        <w:t>if it is modified</w:t>
      </w:r>
      <w:r>
        <w:t xml:space="preserve"> </w:t>
      </w:r>
      <w:r w:rsidR="001D35CA">
        <w:t xml:space="preserve"> with vents </w:t>
      </w:r>
      <w:r>
        <w:t>for flood control purposes.</w:t>
      </w:r>
    </w:p>
    <w:p w:rsidR="00217EBB" w:rsidRPr="00F73B56" w:rsidRDefault="00217EBB" w:rsidP="00C60ABB">
      <w:pPr>
        <w:pStyle w:val="BlockText"/>
        <w:rPr>
          <w:b/>
        </w:rPr>
      </w:pPr>
    </w:p>
    <w:p w:rsidR="000340FB" w:rsidRDefault="00941C32" w:rsidP="0017187B">
      <w:pPr>
        <w:pStyle w:val="BlockText"/>
        <w:ind w:firstLine="720"/>
      </w:pPr>
      <w:r>
        <w:t xml:space="preserve">8. </w:t>
      </w:r>
      <w:r w:rsidRPr="00941C32">
        <w:rPr>
          <w:u w:val="single"/>
        </w:rPr>
        <w:t>DBPR/Home Inspectors:</w:t>
      </w:r>
      <w:r>
        <w:t xml:space="preserve"> </w:t>
      </w:r>
      <w:r w:rsidR="009D71A1">
        <w:t>Nothing new to report.</w:t>
      </w:r>
    </w:p>
    <w:p w:rsidR="004E2A5D" w:rsidRDefault="004E2A5D" w:rsidP="004E2A5D">
      <w:pPr>
        <w:pStyle w:val="BlockText"/>
      </w:pPr>
    </w:p>
    <w:p w:rsidR="000340FB" w:rsidRDefault="000340FB" w:rsidP="00941C32">
      <w:pPr>
        <w:pStyle w:val="BlockText"/>
        <w:ind w:left="720"/>
      </w:pPr>
      <w:r>
        <w:t xml:space="preserve">9. </w:t>
      </w:r>
      <w:r w:rsidRPr="000340FB">
        <w:rPr>
          <w:u w:val="single"/>
        </w:rPr>
        <w:t>Board of Professional Geologists:</w:t>
      </w:r>
      <w:r>
        <w:t xml:space="preserve"> Chapter 492, Florida Statutes, and Rule Chapter 61G16, F.A.C.</w:t>
      </w:r>
      <w:r w:rsidR="00F054FC">
        <w:t xml:space="preserve">: Nothing </w:t>
      </w:r>
      <w:r w:rsidR="003B59EA">
        <w:t xml:space="preserve">new </w:t>
      </w:r>
      <w:r w:rsidR="00F054FC">
        <w:t>to report.</w:t>
      </w:r>
    </w:p>
    <w:p w:rsidR="00436BA2" w:rsidRDefault="00436BA2" w:rsidP="00941C32">
      <w:pPr>
        <w:pStyle w:val="BlockText"/>
        <w:ind w:left="720"/>
      </w:pPr>
    </w:p>
    <w:p w:rsidR="004E142A" w:rsidRDefault="00436BA2" w:rsidP="004E142A">
      <w:pPr>
        <w:pStyle w:val="BlockText"/>
        <w:ind w:left="1080"/>
        <w:rPr>
          <w:rStyle w:val="text"/>
          <w:rFonts w:ascii="Verdana" w:hAnsi="Verdana"/>
          <w:color w:val="000080"/>
          <w:sz w:val="20"/>
          <w:szCs w:val="20"/>
        </w:rPr>
      </w:pPr>
      <w:r>
        <w:rPr>
          <w:rStyle w:val="text"/>
          <w:rFonts w:ascii="Verdana" w:hAnsi="Verdana"/>
          <w:color w:val="000080"/>
          <w:sz w:val="20"/>
          <w:szCs w:val="20"/>
        </w:rPr>
        <w:t>“Geology” means the science which includes the treatment of the earth and its origin and history, in general; the investigation of the earth’s crust and interior and the solids and fluids, including all surface and underground waters, and gases which compose the earth; the study of the natural agents, forces, and processes which cause changes in the earth; and the utilization of this knowledge of the earth and its solids, fluids, and gases, and their collective properties and processes, for the benefit of humankind.</w:t>
      </w:r>
    </w:p>
    <w:p w:rsidR="0094577A" w:rsidRDefault="0094577A" w:rsidP="0094577A">
      <w:pPr>
        <w:pStyle w:val="BlockText"/>
      </w:pPr>
    </w:p>
    <w:p w:rsidR="004B10A3" w:rsidRDefault="0094577A" w:rsidP="00781A63">
      <w:pPr>
        <w:pStyle w:val="BlockText"/>
        <w:ind w:left="720"/>
      </w:pPr>
      <w:r>
        <w:t>10</w:t>
      </w:r>
      <w:r w:rsidRPr="00427E2F">
        <w:rPr>
          <w:u w:val="single"/>
        </w:rPr>
        <w:t>. Division of Hotels and Restaurants: Elevator Safety</w:t>
      </w:r>
      <w:r>
        <w:t xml:space="preserve"> - Chapter 399, Florida Statutes</w:t>
      </w:r>
      <w:r w:rsidR="00E64091">
        <w:t xml:space="preserve"> (which excludes private residential elevators)</w:t>
      </w:r>
      <w:r>
        <w:t xml:space="preserve">, and Chapter </w:t>
      </w:r>
      <w:r w:rsidR="00427E2F">
        <w:t>61C-5, F.A.C.</w:t>
      </w:r>
      <w:r w:rsidR="004E2A5D">
        <w:t xml:space="preserve"> Nothing </w:t>
      </w:r>
      <w:r w:rsidR="003B59EA">
        <w:t xml:space="preserve">new </w:t>
      </w:r>
      <w:r w:rsidR="004E2A5D">
        <w:t>to report.</w:t>
      </w:r>
    </w:p>
    <w:p w:rsidR="00317330" w:rsidRDefault="00317330" w:rsidP="00781A63">
      <w:pPr>
        <w:pStyle w:val="BlockText"/>
        <w:ind w:left="720"/>
      </w:pPr>
    </w:p>
    <w:p w:rsidR="00427E2F" w:rsidRDefault="004B10A3" w:rsidP="00876A95">
      <w:pPr>
        <w:pStyle w:val="BlockText"/>
        <w:ind w:left="810" w:hanging="90"/>
      </w:pPr>
      <w:r>
        <w:t xml:space="preserve">11. </w:t>
      </w:r>
      <w:r w:rsidRPr="00C906E0">
        <w:rPr>
          <w:u w:val="single"/>
        </w:rPr>
        <w:t>Asbestos Consultants</w:t>
      </w:r>
      <w:r>
        <w:t xml:space="preserve"> – Chapter </w:t>
      </w:r>
      <w:r w:rsidR="00C906E0">
        <w:t>469</w:t>
      </w:r>
      <w:r>
        <w:t>, Florida Statutes, and Chapter</w:t>
      </w:r>
      <w:r w:rsidR="009D71A1">
        <w:t xml:space="preserve"> 61</w:t>
      </w:r>
      <w:r w:rsidR="00C60ABB">
        <w:t>E1, F.A.C.:  Nothing new to report.</w:t>
      </w:r>
    </w:p>
    <w:p w:rsidR="00B0622F" w:rsidRDefault="00B0622F" w:rsidP="00876A95">
      <w:pPr>
        <w:pStyle w:val="BlockText"/>
        <w:ind w:left="810" w:hanging="90"/>
      </w:pPr>
    </w:p>
    <w:p w:rsidR="007D12C5" w:rsidRPr="0094577A" w:rsidRDefault="007D12C5" w:rsidP="00876A95">
      <w:pPr>
        <w:pStyle w:val="BlockText"/>
        <w:ind w:left="810" w:hanging="90"/>
      </w:pPr>
    </w:p>
    <w:p w:rsidR="004E142A" w:rsidRDefault="00DE52F2" w:rsidP="00DE52F2">
      <w:pPr>
        <w:pStyle w:val="BlockText"/>
        <w:rPr>
          <w:b/>
        </w:rPr>
      </w:pPr>
      <w:r>
        <w:rPr>
          <w:b/>
        </w:rPr>
        <w:t xml:space="preserve">B. Department of </w:t>
      </w:r>
      <w:r w:rsidR="004E142A" w:rsidRPr="0094577A">
        <w:rPr>
          <w:b/>
        </w:rPr>
        <w:t>Environmental Protection</w:t>
      </w:r>
      <w:r>
        <w:rPr>
          <w:b/>
        </w:rPr>
        <w:t xml:space="preserve">: </w:t>
      </w:r>
    </w:p>
    <w:p w:rsidR="00DE52F2" w:rsidRDefault="00DE52F2" w:rsidP="00DE52F2">
      <w:pPr>
        <w:pStyle w:val="BlockText"/>
        <w:rPr>
          <w:b/>
        </w:rPr>
      </w:pPr>
    </w:p>
    <w:p w:rsidR="00DE52F2" w:rsidRDefault="00DE52F2" w:rsidP="00E64091">
      <w:pPr>
        <w:pStyle w:val="BlockText"/>
        <w:ind w:left="720"/>
      </w:pPr>
      <w:r>
        <w:t>1. Water Well Contractors: Chapter 373, Par</w:t>
      </w:r>
      <w:r w:rsidR="00E64091">
        <w:t xml:space="preserve">t II (licensing and regulation): </w:t>
      </w:r>
      <w:r w:rsidR="00317330">
        <w:t>Nothing new to report.</w:t>
      </w:r>
    </w:p>
    <w:p w:rsidR="00DE52F2" w:rsidRDefault="00DE52F2" w:rsidP="00DE52F2">
      <w:pPr>
        <w:pStyle w:val="BlockText"/>
      </w:pPr>
    </w:p>
    <w:p w:rsidR="00DE52F2" w:rsidRPr="00DE52F2" w:rsidRDefault="00DE52F2" w:rsidP="00DE52F2">
      <w:pPr>
        <w:pStyle w:val="BlockText"/>
      </w:pPr>
      <w:r>
        <w:tab/>
        <w:t xml:space="preserve">2. Consumptive Use Permits: </w:t>
      </w:r>
      <w:r w:rsidR="00E64091">
        <w:t>Chapter 373, Part II: Not</w:t>
      </w:r>
      <w:r w:rsidR="007D12C5">
        <w:t>h</w:t>
      </w:r>
      <w:r w:rsidR="00E64091">
        <w:t xml:space="preserve">ing </w:t>
      </w:r>
      <w:r w:rsidR="00317330">
        <w:t xml:space="preserve">new </w:t>
      </w:r>
      <w:r w:rsidR="00E64091">
        <w:t>to report.</w:t>
      </w:r>
    </w:p>
    <w:p w:rsidR="004E142A" w:rsidRPr="002E2A6D" w:rsidRDefault="004E142A" w:rsidP="004E142A">
      <w:pPr>
        <w:pStyle w:val="BlockText"/>
        <w:ind w:left="720"/>
      </w:pPr>
    </w:p>
    <w:p w:rsidR="00CA5EE6" w:rsidRDefault="00DE52F2" w:rsidP="00CA5EE6">
      <w:pPr>
        <w:pStyle w:val="BlockText"/>
      </w:pPr>
      <w:r>
        <w:rPr>
          <w:b/>
        </w:rPr>
        <w:t xml:space="preserve">C. Department of </w:t>
      </w:r>
      <w:r w:rsidR="004E142A" w:rsidRPr="006577D7">
        <w:rPr>
          <w:b/>
        </w:rPr>
        <w:t>Health</w:t>
      </w:r>
      <w:r w:rsidR="004E142A">
        <w:t xml:space="preserve">: </w:t>
      </w:r>
      <w:r w:rsidR="004E142A" w:rsidRPr="00922A6D">
        <w:rPr>
          <w:b/>
        </w:rPr>
        <w:t xml:space="preserve">Water Quality/Septic Tanks – Chapter 381 and 64E FAC: </w:t>
      </w:r>
    </w:p>
    <w:p w:rsidR="00CA5EE6" w:rsidRDefault="00CA5EE6" w:rsidP="00CA5EE6">
      <w:pPr>
        <w:pStyle w:val="BlockText"/>
      </w:pPr>
    </w:p>
    <w:p w:rsidR="00CA5EE6" w:rsidRDefault="00CA5EE6" w:rsidP="0008109E">
      <w:pPr>
        <w:pStyle w:val="BlockText"/>
        <w:numPr>
          <w:ilvl w:val="0"/>
          <w:numId w:val="15"/>
        </w:numPr>
      </w:pPr>
      <w:r>
        <w:t>Division of Environmental Health:</w:t>
      </w:r>
    </w:p>
    <w:p w:rsidR="00CA5EE6" w:rsidRDefault="00CA5EE6" w:rsidP="00CA5EE6">
      <w:pPr>
        <w:pStyle w:val="BlockText"/>
        <w:ind w:left="1080"/>
      </w:pPr>
    </w:p>
    <w:p w:rsidR="00CA5EE6" w:rsidRDefault="00CA5EE6" w:rsidP="0008109E">
      <w:pPr>
        <w:pStyle w:val="BlockText"/>
        <w:numPr>
          <w:ilvl w:val="1"/>
          <w:numId w:val="15"/>
        </w:numPr>
      </w:pPr>
      <w:r>
        <w:t>The following rules have been proposed for creation or amendments</w:t>
      </w:r>
      <w:r w:rsidR="003B59EA">
        <w:t>: None noticed.</w:t>
      </w:r>
    </w:p>
    <w:p w:rsidR="00CA5EE6" w:rsidRDefault="00CA5EE6" w:rsidP="00CA5EE6">
      <w:pPr>
        <w:pStyle w:val="BlockText"/>
        <w:ind w:left="1800"/>
      </w:pPr>
    </w:p>
    <w:p w:rsidR="0091203A" w:rsidRDefault="00CA5EE6" w:rsidP="001D35CA">
      <w:pPr>
        <w:pStyle w:val="BlockText"/>
        <w:numPr>
          <w:ilvl w:val="1"/>
          <w:numId w:val="15"/>
        </w:numPr>
      </w:pPr>
      <w:r>
        <w:t>The following Petitions for Variance or Wavier have been received or disposed of:</w:t>
      </w:r>
      <w:r w:rsidR="001D35CA">
        <w:t xml:space="preserve"> </w:t>
      </w:r>
      <w:r w:rsidR="001D35CA" w:rsidRPr="001D35CA">
        <w:rPr>
          <w:b/>
        </w:rPr>
        <w:t>Don Orr</w:t>
      </w:r>
      <w:r w:rsidR="001D2330">
        <w:rPr>
          <w:b/>
        </w:rPr>
        <w:t>, Advanced Drainage Systems, Inc.</w:t>
      </w:r>
      <w:r w:rsidR="0091203A" w:rsidRPr="001D35CA">
        <w:rPr>
          <w:b/>
        </w:rPr>
        <w:t xml:space="preserve"> –</w:t>
      </w:r>
      <w:r w:rsidR="003B59EA">
        <w:t xml:space="preserve"> </w:t>
      </w:r>
      <w:r w:rsidR="001D35CA">
        <w:t xml:space="preserve">Order entered </w:t>
      </w:r>
      <w:r w:rsidR="001D2330">
        <w:t xml:space="preserve">on July 15, 2014, GRANTING </w:t>
      </w:r>
      <w:r w:rsidR="001D35CA">
        <w:t xml:space="preserve">petition filed on March 25, 2014, </w:t>
      </w:r>
      <w:r w:rsidR="0091203A">
        <w:t>regarding Rule 64E-</w:t>
      </w:r>
      <w:r w:rsidR="003B59EA">
        <w:t>1</w:t>
      </w:r>
      <w:r w:rsidR="0091203A">
        <w:t>6,00</w:t>
      </w:r>
      <w:r w:rsidR="001D35CA">
        <w:t>9(7)</w:t>
      </w:r>
      <w:r w:rsidR="001D2330">
        <w:t xml:space="preserve"> on “septic stack” and the standards for the approval, design and use of alternative treatment systems.</w:t>
      </w:r>
      <w:r w:rsidR="003B59EA">
        <w:t xml:space="preserve"> </w:t>
      </w:r>
      <w:r w:rsidR="0091203A">
        <w:t xml:space="preserve"> </w:t>
      </w:r>
    </w:p>
    <w:p w:rsidR="0091203A" w:rsidRPr="0091203A" w:rsidRDefault="0091203A" w:rsidP="0091203A">
      <w:pPr>
        <w:pStyle w:val="BlockText"/>
        <w:ind w:left="2340"/>
      </w:pPr>
    </w:p>
    <w:p w:rsidR="001D35CA" w:rsidRDefault="001D35CA" w:rsidP="001D35CA">
      <w:pPr>
        <w:pStyle w:val="BlockText"/>
      </w:pPr>
      <w:r w:rsidRPr="001D35CA">
        <w:rPr>
          <w:b/>
          <w:u w:val="single"/>
        </w:rPr>
        <w:t>Editor’s Note:</w:t>
      </w:r>
      <w:r>
        <w:t xml:space="preserve"> T</w:t>
      </w:r>
      <w:r>
        <w:t>he 2012 repeal of the Department of Health’s authority for plan review and approval of swimming pools and bathing pools appears to have been REINSTATED effective July 1, 2014 by House Bill 7147</w:t>
      </w:r>
      <w:r>
        <w:t xml:space="preserve">, which prohibits </w:t>
      </w:r>
      <w:r w:rsidR="001D2330">
        <w:t>a building department from accepting</w:t>
      </w:r>
      <w:r>
        <w:t xml:space="preserve"> an application for </w:t>
      </w:r>
      <w:r w:rsidR="001D2330">
        <w:t xml:space="preserve">a </w:t>
      </w:r>
      <w:r>
        <w:t xml:space="preserve">permit to construct a “public” pool (such as at a condominium complex) without proof that an application for </w:t>
      </w:r>
      <w:r w:rsidR="001D2330">
        <w:t xml:space="preserve">an </w:t>
      </w:r>
      <w:r>
        <w:t xml:space="preserve">OPERATING permit has been filed with the Department of Health, and prohibits </w:t>
      </w:r>
      <w:r w:rsidR="001D2330">
        <w:t xml:space="preserve">a building department from issuing </w:t>
      </w:r>
      <w:r>
        <w:t>a Certificate of Completion</w:t>
      </w:r>
      <w:r w:rsidR="001D2330">
        <w:t xml:space="preserve"> for a public pool without proof that the DOH has issued the OPERATING permit. This appears to be a compromise that reinstates the role of DOH.</w:t>
      </w:r>
    </w:p>
    <w:p w:rsidR="00756A0C" w:rsidRDefault="00756A0C" w:rsidP="003B59EA"/>
    <w:p w:rsidR="008F58B8" w:rsidRDefault="00DE52F2" w:rsidP="00DE52F2">
      <w:pPr>
        <w:pStyle w:val="BlockText"/>
      </w:pPr>
      <w:r>
        <w:rPr>
          <w:b/>
        </w:rPr>
        <w:t xml:space="preserve">D. Department of </w:t>
      </w:r>
      <w:r w:rsidR="004E142A" w:rsidRPr="00251EB1">
        <w:rPr>
          <w:b/>
        </w:rPr>
        <w:t>Financial Services</w:t>
      </w:r>
      <w:r w:rsidR="004E142A">
        <w:t xml:space="preserve">: </w:t>
      </w:r>
    </w:p>
    <w:p w:rsidR="00436BA2" w:rsidRDefault="00436BA2" w:rsidP="00436BA2">
      <w:pPr>
        <w:pStyle w:val="BlockText"/>
        <w:ind w:left="720"/>
      </w:pPr>
    </w:p>
    <w:p w:rsidR="008F58B8" w:rsidRDefault="00DE52F2" w:rsidP="00781A63">
      <w:pPr>
        <w:pStyle w:val="BlockText"/>
        <w:ind w:firstLine="720"/>
      </w:pPr>
      <w:r>
        <w:t xml:space="preserve">1. </w:t>
      </w:r>
      <w:r w:rsidR="003B59EA">
        <w:t xml:space="preserve"> </w:t>
      </w:r>
      <w:r w:rsidR="00436BA2">
        <w:t>Boiler Safety Act - Chapter 554, F. S., and Chapter 69A-51, F.A.C.</w:t>
      </w:r>
      <w:r w:rsidR="008476AE">
        <w:t>: Nothing to report.</w:t>
      </w:r>
    </w:p>
    <w:p w:rsidR="003B59EA" w:rsidRDefault="003B59EA" w:rsidP="00781A63">
      <w:pPr>
        <w:pStyle w:val="BlockText"/>
        <w:ind w:firstLine="720"/>
      </w:pPr>
    </w:p>
    <w:p w:rsidR="00E86BD7" w:rsidRDefault="003C2DE3" w:rsidP="007D12C5">
      <w:pPr>
        <w:pStyle w:val="BlockText"/>
        <w:numPr>
          <w:ilvl w:val="0"/>
          <w:numId w:val="15"/>
        </w:numPr>
      </w:pPr>
      <w:r>
        <w:t>Division of Workers’ Compensation</w:t>
      </w:r>
      <w:r w:rsidR="004E142A">
        <w:t xml:space="preserve"> – Chapter 440 and 6</w:t>
      </w:r>
      <w:r w:rsidR="00BD42D8">
        <w:t>9L FAC:</w:t>
      </w:r>
      <w:r w:rsidR="007D12C5">
        <w:t xml:space="preserve"> </w:t>
      </w:r>
      <w:r w:rsidR="003B59EA">
        <w:t>Rule 69L-6.012 is proposed for amendmen</w:t>
      </w:r>
      <w:r w:rsidR="00DD6729">
        <w:t>ts relating to the process by w</w:t>
      </w:r>
      <w:r w:rsidR="003B59EA">
        <w:t xml:space="preserve">hich corporate </w:t>
      </w:r>
      <w:r w:rsidR="001D2330">
        <w:t>offices may apply for exemption.</w:t>
      </w:r>
    </w:p>
    <w:p w:rsidR="0001260C" w:rsidRDefault="0001260C" w:rsidP="00DD6729">
      <w:pPr>
        <w:pStyle w:val="BlockText"/>
      </w:pPr>
    </w:p>
    <w:p w:rsidR="004E142A" w:rsidRDefault="004E142A" w:rsidP="008F58B8">
      <w:pPr>
        <w:pStyle w:val="BlockText"/>
        <w:ind w:left="108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01260C" w:rsidRDefault="0001260C" w:rsidP="008F58B8">
      <w:pPr>
        <w:pStyle w:val="BlockText"/>
        <w:ind w:left="1080"/>
      </w:pPr>
    </w:p>
    <w:p w:rsidR="00876A95" w:rsidRDefault="0001260C" w:rsidP="00876A95">
      <w:pPr>
        <w:pStyle w:val="BlockText"/>
        <w:numPr>
          <w:ilvl w:val="0"/>
          <w:numId w:val="15"/>
        </w:numPr>
      </w:pPr>
      <w:r>
        <w:t xml:space="preserve">Office of State Fire Marshal - Chapter 633, Florida Statutes and Chapter 69A, F.C.A.: </w:t>
      </w:r>
    </w:p>
    <w:p w:rsidR="00876A95" w:rsidRDefault="00876A95" w:rsidP="00876A95">
      <w:pPr>
        <w:pStyle w:val="BlockText"/>
        <w:ind w:left="1080"/>
      </w:pPr>
    </w:p>
    <w:p w:rsidR="007D12C5" w:rsidRDefault="000E282A" w:rsidP="00876A95">
      <w:pPr>
        <w:pStyle w:val="BlockText"/>
        <w:numPr>
          <w:ilvl w:val="1"/>
          <w:numId w:val="15"/>
        </w:numPr>
      </w:pPr>
      <w:r>
        <w:t>The following rules are being proposed or amended</w:t>
      </w:r>
      <w:r w:rsidR="001D2330">
        <w:t xml:space="preserve"> (if any)</w:t>
      </w:r>
      <w:r>
        <w:t>:</w:t>
      </w:r>
    </w:p>
    <w:p w:rsidR="001D2330" w:rsidRDefault="001D2330" w:rsidP="001D2330">
      <w:pPr>
        <w:pStyle w:val="BlockText"/>
        <w:ind w:left="1800"/>
      </w:pPr>
    </w:p>
    <w:p w:rsidR="001D2330" w:rsidRDefault="001D2330" w:rsidP="001D2330">
      <w:pPr>
        <w:pStyle w:val="BlockText"/>
        <w:numPr>
          <w:ilvl w:val="2"/>
          <w:numId w:val="15"/>
        </w:numPr>
      </w:pPr>
      <w:r>
        <w:t>Rule 69A-21.114 regarding the form used as evidence that fire equipment dealers have insurance coverage.</w:t>
      </w:r>
    </w:p>
    <w:p w:rsidR="001D2330" w:rsidRDefault="001D2330" w:rsidP="001D2330">
      <w:pPr>
        <w:pStyle w:val="BlockText"/>
        <w:numPr>
          <w:ilvl w:val="2"/>
          <w:numId w:val="15"/>
        </w:numPr>
      </w:pPr>
      <w:r>
        <w:t>Rule 69A-37.039 regarding forms for training and certification.</w:t>
      </w:r>
    </w:p>
    <w:p w:rsidR="001D2330" w:rsidRDefault="001D2330" w:rsidP="001D2330">
      <w:pPr>
        <w:pStyle w:val="BlockText"/>
        <w:ind w:left="2520"/>
      </w:pPr>
    </w:p>
    <w:p w:rsidR="001D2330" w:rsidRDefault="001D2330" w:rsidP="001D2330">
      <w:pPr>
        <w:pStyle w:val="BlockText"/>
        <w:numPr>
          <w:ilvl w:val="2"/>
          <w:numId w:val="15"/>
        </w:numPr>
      </w:pPr>
      <w:r>
        <w:t>Rule 69A-37.</w:t>
      </w:r>
      <w:r>
        <w:t>065</w:t>
      </w:r>
      <w:r>
        <w:t xml:space="preserve"> regarding programs of study and vocational courses.</w:t>
      </w:r>
    </w:p>
    <w:p w:rsidR="001D2330" w:rsidRDefault="001D2330" w:rsidP="001D2330">
      <w:pPr>
        <w:pStyle w:val="ListParagraph"/>
      </w:pPr>
    </w:p>
    <w:p w:rsidR="001D2330" w:rsidRDefault="001D2330" w:rsidP="001D2330">
      <w:pPr>
        <w:pStyle w:val="BlockText"/>
        <w:numPr>
          <w:ilvl w:val="2"/>
          <w:numId w:val="15"/>
        </w:numPr>
      </w:pPr>
      <w:r>
        <w:t>Rule 69A-46.016 repeals the use of a specific form regarding evidence of insurance.</w:t>
      </w:r>
    </w:p>
    <w:p w:rsidR="001D2330" w:rsidRDefault="001D2330" w:rsidP="001D2330">
      <w:pPr>
        <w:pStyle w:val="ListParagraph"/>
      </w:pPr>
    </w:p>
    <w:p w:rsidR="001D2330" w:rsidRDefault="001D2330" w:rsidP="001D2330">
      <w:pPr>
        <w:pStyle w:val="BlockText"/>
        <w:numPr>
          <w:ilvl w:val="2"/>
          <w:numId w:val="15"/>
        </w:numPr>
      </w:pPr>
      <w:r>
        <w:t>Rule 69A-62.024 regarding standards for construction, repair and maintenance of places of employment of firefighters.</w:t>
      </w:r>
    </w:p>
    <w:p w:rsidR="007D12C5" w:rsidRDefault="007D12C5" w:rsidP="007D12C5">
      <w:pPr>
        <w:pStyle w:val="BlockText"/>
        <w:ind w:left="1800"/>
      </w:pPr>
    </w:p>
    <w:p w:rsidR="005C76EE" w:rsidRDefault="000E282A" w:rsidP="005C76EE">
      <w:pPr>
        <w:pStyle w:val="BlockText"/>
        <w:numPr>
          <w:ilvl w:val="1"/>
          <w:numId w:val="15"/>
        </w:numPr>
      </w:pPr>
      <w:r>
        <w:t>The following petitions for Declaratory Statement have been received or disposed of</w:t>
      </w:r>
      <w:r w:rsidR="00AE4D48">
        <w:t xml:space="preserve"> (if any)</w:t>
      </w:r>
      <w:r>
        <w:t>:</w:t>
      </w:r>
    </w:p>
    <w:p w:rsidR="005C76EE" w:rsidRDefault="005C76EE" w:rsidP="005C76EE">
      <w:pPr>
        <w:pStyle w:val="ListParagraph"/>
        <w:rPr>
          <w:b/>
        </w:rPr>
      </w:pPr>
    </w:p>
    <w:p w:rsidR="005C76EE" w:rsidRPr="005C76EE" w:rsidRDefault="00AE4D48" w:rsidP="005C76EE">
      <w:pPr>
        <w:pStyle w:val="BlockText"/>
        <w:numPr>
          <w:ilvl w:val="2"/>
          <w:numId w:val="15"/>
        </w:numPr>
      </w:pPr>
      <w:r>
        <w:rPr>
          <w:b/>
        </w:rPr>
        <w:t>Michael Sheehan</w:t>
      </w:r>
      <w:r w:rsidR="00AF0CA4">
        <w:t xml:space="preserve"> –</w:t>
      </w:r>
      <w:r>
        <w:t xml:space="preserve"> petition received on July 10</w:t>
      </w:r>
      <w:r w:rsidR="00AF0CA4">
        <w:t xml:space="preserve">, 2014, regarding application of </w:t>
      </w:r>
      <w:r w:rsidR="00997BD1">
        <w:t>2010 Fire Prevention Code 7.4.1.6 as to whether elevators can open directly to spaces such as private offices, tenant floors, residential units or corridors within a building.</w:t>
      </w:r>
    </w:p>
    <w:p w:rsidR="005C76EE" w:rsidRDefault="005C76EE" w:rsidP="005C76EE">
      <w:pPr>
        <w:pStyle w:val="BlockText"/>
        <w:ind w:left="2520"/>
      </w:pPr>
    </w:p>
    <w:p w:rsidR="005C76EE" w:rsidRDefault="00997BD1" w:rsidP="005C76EE">
      <w:pPr>
        <w:pStyle w:val="BlockText"/>
        <w:numPr>
          <w:ilvl w:val="2"/>
          <w:numId w:val="15"/>
        </w:numPr>
      </w:pPr>
      <w:r>
        <w:rPr>
          <w:b/>
        </w:rPr>
        <w:t>David Cash, Polk County Fire Chief</w:t>
      </w:r>
      <w:r w:rsidR="00DD6729">
        <w:t xml:space="preserve"> – petition received </w:t>
      </w:r>
      <w:r>
        <w:t>on July 28</w:t>
      </w:r>
      <w:r w:rsidR="00DD6729">
        <w:t xml:space="preserve">, 2014, regarding the applicability of </w:t>
      </w:r>
      <w:r>
        <w:t xml:space="preserve">sections 633.202(15)(b), 633.226 and 604.50 and the </w:t>
      </w:r>
      <w:r w:rsidR="005C76EE">
        <w:t>FF</w:t>
      </w:r>
      <w:r>
        <w:t>PC to a barn or similar structure.</w:t>
      </w:r>
      <w:r w:rsidR="005C76EE">
        <w:t>.</w:t>
      </w:r>
    </w:p>
    <w:p w:rsidR="00DD6729" w:rsidRDefault="00DD6729" w:rsidP="00997BD1">
      <w:pPr>
        <w:pStyle w:val="BlockText"/>
      </w:pPr>
    </w:p>
    <w:p w:rsidR="00D255AC" w:rsidRPr="00997BD1" w:rsidRDefault="008476AE" w:rsidP="00E028F5">
      <w:pPr>
        <w:pStyle w:val="BlockText"/>
        <w:rPr>
          <w:b/>
          <w:i/>
          <w:u w:val="single"/>
        </w:rPr>
      </w:pPr>
      <w:r w:rsidRPr="003C2DE3">
        <w:rPr>
          <w:b/>
          <w:u w:val="single"/>
        </w:rPr>
        <w:t>Reminder:</w:t>
      </w:r>
      <w:r>
        <w:t xml:space="preserve"> </w:t>
      </w:r>
      <w:r w:rsidR="0001260C">
        <w:t>Rule 69A-60.003, amended ef</w:t>
      </w:r>
      <w:r w:rsidR="00B40FA6">
        <w:t xml:space="preserve">fective May 1, 2013, </w:t>
      </w:r>
      <w:r w:rsidR="00997BD1">
        <w:t>and adopted</w:t>
      </w:r>
      <w:r w:rsidR="00B40FA6">
        <w:t xml:space="preserve"> </w:t>
      </w:r>
      <w:r w:rsidR="0001260C">
        <w:t>NPR 1, the Fire Code, Florida 2009 edition (as amended 3/2013 to add Section 18.4.1.3 to Section 18.4 - Fire Flow Requirements for Buildings).</w:t>
      </w:r>
      <w:r w:rsidR="003C2DE3">
        <w:t xml:space="preserve"> </w:t>
      </w:r>
      <w:r w:rsidR="00997BD1">
        <w:t>S</w:t>
      </w:r>
      <w:r w:rsidR="00757661">
        <w:t>ection 633.0215(6)(b)</w:t>
      </w:r>
      <w:r w:rsidR="00997BD1">
        <w:t>, effective July 1, 2013,</w:t>
      </w:r>
      <w:r w:rsidR="00757661">
        <w:t xml:space="preserve"> EXMEPTS certain structures from application of the Florida Fire Prevention Code.</w:t>
      </w:r>
      <w:r w:rsidR="00997BD1" w:rsidRPr="00997BD1">
        <w:rPr>
          <w:b/>
        </w:rPr>
        <w:t xml:space="preserve"> </w:t>
      </w:r>
    </w:p>
    <w:p w:rsidR="00997BD1" w:rsidRDefault="00997BD1" w:rsidP="00997BD1">
      <w:pPr>
        <w:pStyle w:val="BlockText"/>
        <w:rPr>
          <w:b/>
          <w:i/>
          <w:u w:val="single"/>
        </w:rPr>
      </w:pPr>
    </w:p>
    <w:p w:rsidR="00F00476" w:rsidRPr="00F00476" w:rsidRDefault="00F00476" w:rsidP="00F00476">
      <w:pPr>
        <w:pStyle w:val="BlockText"/>
        <w:rPr>
          <w:b/>
          <w:i/>
          <w:u w:val="single"/>
        </w:rPr>
      </w:pPr>
      <w:r w:rsidRPr="00F00476">
        <w:rPr>
          <w:b/>
          <w:i/>
          <w:u w:val="single"/>
        </w:rPr>
        <w:t>ALERT: As a result of 2013 legislation, some panhandle development permits are eligible for 6-month extension due to Tropical Storm Karen.</w:t>
      </w:r>
    </w:p>
    <w:p w:rsidR="00D255AC" w:rsidRDefault="00D255AC" w:rsidP="008476AE">
      <w:pPr>
        <w:pStyle w:val="BlockText"/>
        <w:rPr>
          <w:b/>
          <w:u w:val="single"/>
        </w:rPr>
      </w:pPr>
    </w:p>
    <w:p w:rsidR="00B22750" w:rsidRPr="00103A3B" w:rsidRDefault="00CF37B7" w:rsidP="005C76EE">
      <w:pPr>
        <w:pStyle w:val="BlockText"/>
        <w:rPr>
          <w:rFonts w:eastAsia="Times New Roman" w:cs="Times New Roman"/>
          <w:b/>
          <w:bCs/>
          <w:sz w:val="27"/>
          <w:szCs w:val="27"/>
          <w:u w:val="single"/>
        </w:rPr>
      </w:pPr>
      <w:r w:rsidRPr="00CD02EB">
        <w:rPr>
          <w:b/>
          <w:u w:val="single"/>
        </w:rPr>
        <w:t>Legislative Action:</w:t>
      </w:r>
      <w:r w:rsidR="00156092">
        <w:t xml:space="preserve"> </w:t>
      </w:r>
      <w:r w:rsidR="005C76EE">
        <w:t xml:space="preserve"> No bills have yet been filed for consideration during the 2015 regular legislative session; typically, no bills are filed in an election year (even) prior to the general election (November), except that Claims Bills have a filing deadline in the Senate of August 1, 2014.</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Senators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Senators.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Committees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meeting records and publications posted by your tracked committees for the next or previous 8 days. You will receive email notifications when committee meeting records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Committees.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Offices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Offices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Offices.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Media</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in the past 7 days. You will receive email notifications when Press Releases, Publications, and Speeches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Media. </w:t>
      </w:r>
    </w:p>
    <w:p w:rsidR="002438D2" w:rsidRDefault="002438D2" w:rsidP="008476AE">
      <w:pPr>
        <w:pStyle w:val="BlockText"/>
      </w:pPr>
    </w:p>
    <w:p w:rsidR="00156092" w:rsidRDefault="00156092" w:rsidP="002B78B0">
      <w:pPr>
        <w:pStyle w:val="BlockText"/>
      </w:pPr>
      <w:r>
        <w:t>Respectfully submitted,</w:t>
      </w:r>
    </w:p>
    <w:p w:rsidR="00E8267C" w:rsidRDefault="009F4440" w:rsidP="002B78B0">
      <w:pPr>
        <w:pStyle w:val="BlockText"/>
      </w:pPr>
      <w:r>
        <w:t>Fred R. Dudley, Esq.</w:t>
      </w:r>
    </w:p>
    <w:p w:rsidR="00502614" w:rsidRDefault="00502614" w:rsidP="002B78B0">
      <w:pPr>
        <w:pStyle w:val="BlockText"/>
      </w:pPr>
      <w:r>
        <w:t xml:space="preserve">Seller </w:t>
      </w:r>
      <w:r w:rsidR="00C10E53">
        <w:t xml:space="preserve">E. </w:t>
      </w:r>
      <w:r>
        <w:t>Sellers</w:t>
      </w:r>
      <w:r w:rsidR="001F0D0C">
        <w:t>, Esq.</w:t>
      </w:r>
    </w:p>
    <w:p w:rsidR="00997BD1" w:rsidRDefault="00997BD1" w:rsidP="002B78B0">
      <w:pPr>
        <w:pStyle w:val="BlockText"/>
      </w:pPr>
      <w:r>
        <w:t>Tallahassee, Florida</w:t>
      </w:r>
    </w:p>
    <w:p w:rsidR="00156092" w:rsidRDefault="00997BD1" w:rsidP="002B78B0">
      <w:pPr>
        <w:pStyle w:val="BlockText"/>
      </w:pPr>
      <w:r>
        <w:t>August 9</w:t>
      </w:r>
      <w:r w:rsidR="0029168D">
        <w:t>, 2</w:t>
      </w:r>
      <w:r w:rsidR="004B10A3">
        <w:t>014</w:t>
      </w:r>
      <w:r w:rsidR="00156092">
        <w:t>.</w:t>
      </w:r>
    </w:p>
    <w:p w:rsidR="009C6CE8" w:rsidRDefault="009C6CE8" w:rsidP="00922A6D">
      <w:pPr>
        <w:pStyle w:val="BlockText"/>
        <w:ind w:left="360"/>
      </w:pPr>
    </w:p>
    <w:p w:rsidR="005B581D" w:rsidRDefault="005B581D">
      <w:pPr>
        <w:pStyle w:val="BlockText"/>
        <w:ind w:left="360"/>
      </w:pPr>
    </w:p>
    <w:sectPr w:rsidR="005B581D" w:rsidSect="009A10B6">
      <w:footerReference w:type="default" r:id="rId8"/>
      <w:footerReference w:type="first" r:id="rId9"/>
      <w:pgSz w:w="12240" w:h="15840"/>
      <w:pgMar w:top="1152"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089" w:rsidRDefault="00E57089" w:rsidP="009A2CBA">
      <w:r>
        <w:separator/>
      </w:r>
    </w:p>
  </w:endnote>
  <w:endnote w:type="continuationSeparator" w:id="0">
    <w:p w:rsidR="00E57089" w:rsidRDefault="00E57089"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B40FA6" w:rsidRDefault="00CA5EE6" w:rsidP="000421B5">
    <w:pPr>
      <w:pStyle w:val="Footer"/>
      <w:rPr>
        <w:rStyle w:val="DocID"/>
        <w:sz w:val="24"/>
      </w:rPr>
    </w:pPr>
    <w:r>
      <w:tab/>
    </w:r>
    <w:r>
      <w:fldChar w:fldCharType="begin"/>
    </w:r>
    <w:r>
      <w:instrText xml:space="preserve"> PAGE   \* MERGEFORMAT </w:instrText>
    </w:r>
    <w:r>
      <w:fldChar w:fldCharType="separate"/>
    </w:r>
    <w:r w:rsidR="00C14977">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911FE4" w:rsidRDefault="00CA5EE6" w:rsidP="000421B5">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C14977">
      <w:rPr>
        <w:noProof/>
        <w:sz w:val="20"/>
      </w:rPr>
      <w:instrText>7</w:instrText>
    </w:r>
    <w:r>
      <w:rPr>
        <w:sz w:val="20"/>
      </w:rPr>
      <w:fldChar w:fldCharType="end"/>
    </w:r>
    <w:r>
      <w:rPr>
        <w:sz w:val="20"/>
      </w:rPr>
      <w:instrText xml:space="preserve"> = 1 </w:instrText>
    </w:r>
    <w:r w:rsidRPr="002438D2">
      <w:rPr>
        <w:rStyle w:val="DocID"/>
      </w:rPr>
      <w:instrText>#12612613_v1</w:instrText>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089" w:rsidRDefault="00E57089" w:rsidP="009A2CBA">
      <w:r>
        <w:separator/>
      </w:r>
    </w:p>
  </w:footnote>
  <w:footnote w:type="continuationSeparator" w:id="0">
    <w:p w:rsidR="00E57089" w:rsidRDefault="00E57089" w:rsidP="009A2CBA">
      <w:r>
        <w:continuationSeparator/>
      </w:r>
    </w:p>
  </w:footnote>
  <w:footnote w:id="1">
    <w:p w:rsidR="00CA5EE6" w:rsidRPr="0038047E" w:rsidRDefault="00CA5EE6" w:rsidP="00491907">
      <w:pPr>
        <w:pStyle w:val="BlockText"/>
      </w:pPr>
      <w:r>
        <w:rPr>
          <w:rStyle w:val="FootnoteReference"/>
        </w:rPr>
        <w:footnoteRef/>
      </w:r>
      <w:r>
        <w:t xml:space="preserve"> The Florida Building Commission is </w:t>
      </w:r>
      <w:r w:rsidRPr="00F054FC">
        <w:rPr>
          <w:b/>
          <w:u w:val="single"/>
        </w:rPr>
        <w:t>not</w:t>
      </w:r>
      <w:r>
        <w:t xml:space="preserve"> allowed to grant variances or waivers from the Florida Building Code, expect as to ha</w:t>
      </w:r>
      <w:r w:rsidR="00E3126D">
        <w:t>ndicapped accessibility issues.</w:t>
      </w:r>
    </w:p>
    <w:p w:rsidR="00CA5EE6" w:rsidRDefault="00CA5EE6" w:rsidP="004E142A">
      <w:pPr>
        <w:pStyle w:val="BlockText"/>
      </w:pPr>
    </w:p>
    <w:p w:rsidR="00CA5EE6" w:rsidRDefault="00CA5EE6" w:rsidP="004E142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4BF4149"/>
    <w:multiLevelType w:val="hybridMultilevel"/>
    <w:tmpl w:val="EDDA834A"/>
    <w:lvl w:ilvl="0" w:tplc="4CF4B33A">
      <w:start w:val="1"/>
      <w:numFmt w:val="lowerLetter"/>
      <w:lvlText w:val="%1."/>
      <w:lvlJc w:val="left"/>
      <w:pPr>
        <w:ind w:left="1710" w:hanging="360"/>
      </w:pPr>
      <w:rPr>
        <w:rFonts w:ascii="Times New Roman" w:eastAsiaTheme="minorEastAsia" w:hAnsi="Times New Roman" w:cstheme="minorBidi"/>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E3F3E"/>
    <w:multiLevelType w:val="hybridMultilevel"/>
    <w:tmpl w:val="6000528C"/>
    <w:lvl w:ilvl="0" w:tplc="0B066A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B702DC"/>
    <w:multiLevelType w:val="hybridMultilevel"/>
    <w:tmpl w:val="83084082"/>
    <w:lvl w:ilvl="0" w:tplc="3CA63B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564140"/>
    <w:multiLevelType w:val="hybridMultilevel"/>
    <w:tmpl w:val="A43ADF78"/>
    <w:lvl w:ilvl="0" w:tplc="A6D83F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50E0A57"/>
    <w:multiLevelType w:val="hybridMultilevel"/>
    <w:tmpl w:val="93FA6566"/>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71380066">
      <w:start w:val="1"/>
      <w:numFmt w:val="decimal"/>
      <w:lvlText w:val="%4."/>
      <w:lvlJc w:val="left"/>
      <w:pPr>
        <w:ind w:left="3240" w:hanging="360"/>
      </w:pPr>
      <w:rPr>
        <w:rFonts w:ascii="Times New Roman" w:eastAsiaTheme="minorEastAsia" w:hAnsi="Times New Roman" w:cstheme="minorBidi"/>
      </w:rPr>
    </w:lvl>
    <w:lvl w:ilvl="4" w:tplc="32263AEA">
      <w:start w:val="1"/>
      <w:numFmt w:val="upperLetter"/>
      <w:lvlText w:val="%5."/>
      <w:lvlJc w:val="left"/>
      <w:pPr>
        <w:ind w:left="3960" w:hanging="360"/>
      </w:pPr>
      <w:rPr>
        <w:rFonts w:hint="default"/>
      </w:rPr>
    </w:lvl>
    <w:lvl w:ilvl="5" w:tplc="87729F82">
      <w:start w:val="1"/>
      <w:numFmt w:val="decimal"/>
      <w:lvlText w:val="%6"/>
      <w:lvlJc w:val="left"/>
      <w:pPr>
        <w:ind w:left="4860" w:hanging="360"/>
      </w:pPr>
      <w:rPr>
        <w:rFonts w:hint="default"/>
        <w:u w:val="single"/>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08162AD"/>
    <w:multiLevelType w:val="hybridMultilevel"/>
    <w:tmpl w:val="63F055DC"/>
    <w:lvl w:ilvl="0" w:tplc="717AC844">
      <w:start w:val="9"/>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2">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3"/>
  </w:num>
  <w:num w:numId="4">
    <w:abstractNumId w:val="14"/>
  </w:num>
  <w:num w:numId="5">
    <w:abstractNumId w:val="12"/>
  </w:num>
  <w:num w:numId="6">
    <w:abstractNumId w:val="15"/>
  </w:num>
  <w:num w:numId="7">
    <w:abstractNumId w:val="5"/>
  </w:num>
  <w:num w:numId="8">
    <w:abstractNumId w:val="7"/>
  </w:num>
  <w:num w:numId="9">
    <w:abstractNumId w:val="3"/>
  </w:num>
  <w:num w:numId="10">
    <w:abstractNumId w:val="1"/>
  </w:num>
  <w:num w:numId="11">
    <w:abstractNumId w:val="10"/>
  </w:num>
  <w:num w:numId="12">
    <w:abstractNumId w:val="4"/>
  </w:num>
  <w:num w:numId="13">
    <w:abstractNumId w:val="11"/>
  </w:num>
  <w:num w:numId="14">
    <w:abstractNumId w:val="6"/>
  </w:num>
  <w:num w:numId="15">
    <w:abstractNumId w:val="8"/>
  </w:num>
  <w:num w:numId="1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D8155F"/>
    <w:rsid w:val="00003119"/>
    <w:rsid w:val="000031A8"/>
    <w:rsid w:val="00011776"/>
    <w:rsid w:val="0001260C"/>
    <w:rsid w:val="00013164"/>
    <w:rsid w:val="00016A29"/>
    <w:rsid w:val="00026394"/>
    <w:rsid w:val="00026C6B"/>
    <w:rsid w:val="00027FC3"/>
    <w:rsid w:val="000302BC"/>
    <w:rsid w:val="000324B5"/>
    <w:rsid w:val="000340FB"/>
    <w:rsid w:val="000341ED"/>
    <w:rsid w:val="000421B5"/>
    <w:rsid w:val="0005012E"/>
    <w:rsid w:val="000509E7"/>
    <w:rsid w:val="00052694"/>
    <w:rsid w:val="00054D0D"/>
    <w:rsid w:val="0005515D"/>
    <w:rsid w:val="00055700"/>
    <w:rsid w:val="00061C8E"/>
    <w:rsid w:val="00065B23"/>
    <w:rsid w:val="00066D23"/>
    <w:rsid w:val="00071707"/>
    <w:rsid w:val="00074EDF"/>
    <w:rsid w:val="0008109E"/>
    <w:rsid w:val="00084298"/>
    <w:rsid w:val="00094361"/>
    <w:rsid w:val="00094EBD"/>
    <w:rsid w:val="000A3246"/>
    <w:rsid w:val="000A4BA4"/>
    <w:rsid w:val="000A66AC"/>
    <w:rsid w:val="000B0E17"/>
    <w:rsid w:val="000B1DDB"/>
    <w:rsid w:val="000B1E71"/>
    <w:rsid w:val="000B2203"/>
    <w:rsid w:val="000B76DD"/>
    <w:rsid w:val="000C4772"/>
    <w:rsid w:val="000C4BC7"/>
    <w:rsid w:val="000D08E7"/>
    <w:rsid w:val="000D2555"/>
    <w:rsid w:val="000D4C0F"/>
    <w:rsid w:val="000D7A4E"/>
    <w:rsid w:val="000E17E8"/>
    <w:rsid w:val="000E282A"/>
    <w:rsid w:val="000E6D1A"/>
    <w:rsid w:val="000F112D"/>
    <w:rsid w:val="000F2EBD"/>
    <w:rsid w:val="000F6911"/>
    <w:rsid w:val="000F69D8"/>
    <w:rsid w:val="00100E22"/>
    <w:rsid w:val="00103A3B"/>
    <w:rsid w:val="00103CDF"/>
    <w:rsid w:val="0010433D"/>
    <w:rsid w:val="00107362"/>
    <w:rsid w:val="00110D3B"/>
    <w:rsid w:val="001114F7"/>
    <w:rsid w:val="001148B5"/>
    <w:rsid w:val="001150F0"/>
    <w:rsid w:val="001156AF"/>
    <w:rsid w:val="00117224"/>
    <w:rsid w:val="00117544"/>
    <w:rsid w:val="00121A5A"/>
    <w:rsid w:val="00126ABD"/>
    <w:rsid w:val="0013367A"/>
    <w:rsid w:val="00135B1C"/>
    <w:rsid w:val="001437FC"/>
    <w:rsid w:val="00146E4E"/>
    <w:rsid w:val="001476D7"/>
    <w:rsid w:val="00151063"/>
    <w:rsid w:val="00151720"/>
    <w:rsid w:val="00151F43"/>
    <w:rsid w:val="00156092"/>
    <w:rsid w:val="001572A8"/>
    <w:rsid w:val="00162E5A"/>
    <w:rsid w:val="001649EE"/>
    <w:rsid w:val="00165F0B"/>
    <w:rsid w:val="001673C5"/>
    <w:rsid w:val="0017187B"/>
    <w:rsid w:val="00172C04"/>
    <w:rsid w:val="00175923"/>
    <w:rsid w:val="001768AB"/>
    <w:rsid w:val="00177AA7"/>
    <w:rsid w:val="00183D27"/>
    <w:rsid w:val="0019065B"/>
    <w:rsid w:val="001963BC"/>
    <w:rsid w:val="001B0E80"/>
    <w:rsid w:val="001B11FD"/>
    <w:rsid w:val="001B4226"/>
    <w:rsid w:val="001B5A99"/>
    <w:rsid w:val="001B5DD4"/>
    <w:rsid w:val="001B6195"/>
    <w:rsid w:val="001B73F6"/>
    <w:rsid w:val="001D0121"/>
    <w:rsid w:val="001D1B70"/>
    <w:rsid w:val="001D2330"/>
    <w:rsid w:val="001D25D1"/>
    <w:rsid w:val="001D35CA"/>
    <w:rsid w:val="001D50A8"/>
    <w:rsid w:val="001E327E"/>
    <w:rsid w:val="001E3281"/>
    <w:rsid w:val="001F01B4"/>
    <w:rsid w:val="001F0D0C"/>
    <w:rsid w:val="001F18CD"/>
    <w:rsid w:val="001F7DB9"/>
    <w:rsid w:val="00200951"/>
    <w:rsid w:val="002031ED"/>
    <w:rsid w:val="00210263"/>
    <w:rsid w:val="00217DA2"/>
    <w:rsid w:val="00217EBB"/>
    <w:rsid w:val="00221926"/>
    <w:rsid w:val="00221AAE"/>
    <w:rsid w:val="00222C12"/>
    <w:rsid w:val="002236E8"/>
    <w:rsid w:val="0022445A"/>
    <w:rsid w:val="00227443"/>
    <w:rsid w:val="002321A5"/>
    <w:rsid w:val="002348A5"/>
    <w:rsid w:val="002363CA"/>
    <w:rsid w:val="00236A0B"/>
    <w:rsid w:val="00236AB0"/>
    <w:rsid w:val="00237AEC"/>
    <w:rsid w:val="002438D2"/>
    <w:rsid w:val="00243FF8"/>
    <w:rsid w:val="00246D22"/>
    <w:rsid w:val="00251EB1"/>
    <w:rsid w:val="00252DC4"/>
    <w:rsid w:val="002558FB"/>
    <w:rsid w:val="00262A25"/>
    <w:rsid w:val="002630F7"/>
    <w:rsid w:val="00273404"/>
    <w:rsid w:val="00274276"/>
    <w:rsid w:val="002857BE"/>
    <w:rsid w:val="00286558"/>
    <w:rsid w:val="00286B40"/>
    <w:rsid w:val="00286B5F"/>
    <w:rsid w:val="00290B6F"/>
    <w:rsid w:val="0029168D"/>
    <w:rsid w:val="00292E15"/>
    <w:rsid w:val="00293452"/>
    <w:rsid w:val="002935A9"/>
    <w:rsid w:val="00294F80"/>
    <w:rsid w:val="002A4DD8"/>
    <w:rsid w:val="002A5595"/>
    <w:rsid w:val="002A7577"/>
    <w:rsid w:val="002A777F"/>
    <w:rsid w:val="002B09F1"/>
    <w:rsid w:val="002B0DFC"/>
    <w:rsid w:val="002B35C5"/>
    <w:rsid w:val="002B3E98"/>
    <w:rsid w:val="002B78B0"/>
    <w:rsid w:val="002C378F"/>
    <w:rsid w:val="002C5E1D"/>
    <w:rsid w:val="002D1599"/>
    <w:rsid w:val="002D366C"/>
    <w:rsid w:val="002D4362"/>
    <w:rsid w:val="002E2A6D"/>
    <w:rsid w:val="002E2F5E"/>
    <w:rsid w:val="002F015B"/>
    <w:rsid w:val="002F16B3"/>
    <w:rsid w:val="002F2016"/>
    <w:rsid w:val="002F61E3"/>
    <w:rsid w:val="00305D83"/>
    <w:rsid w:val="00305FDE"/>
    <w:rsid w:val="00311BC1"/>
    <w:rsid w:val="00312FA2"/>
    <w:rsid w:val="003134D3"/>
    <w:rsid w:val="0031487D"/>
    <w:rsid w:val="003154E8"/>
    <w:rsid w:val="00317330"/>
    <w:rsid w:val="00321E89"/>
    <w:rsid w:val="003239B0"/>
    <w:rsid w:val="0032598E"/>
    <w:rsid w:val="00325FC1"/>
    <w:rsid w:val="003319A7"/>
    <w:rsid w:val="00332825"/>
    <w:rsid w:val="003376F7"/>
    <w:rsid w:val="00340637"/>
    <w:rsid w:val="00340740"/>
    <w:rsid w:val="00340B4E"/>
    <w:rsid w:val="00342DB6"/>
    <w:rsid w:val="00345235"/>
    <w:rsid w:val="003473F4"/>
    <w:rsid w:val="003508EE"/>
    <w:rsid w:val="003563EF"/>
    <w:rsid w:val="00356433"/>
    <w:rsid w:val="00361628"/>
    <w:rsid w:val="0036439B"/>
    <w:rsid w:val="00364771"/>
    <w:rsid w:val="003747B5"/>
    <w:rsid w:val="00376DA1"/>
    <w:rsid w:val="0038047E"/>
    <w:rsid w:val="00383EFB"/>
    <w:rsid w:val="00384141"/>
    <w:rsid w:val="00385904"/>
    <w:rsid w:val="003A0148"/>
    <w:rsid w:val="003A1E91"/>
    <w:rsid w:val="003A33A5"/>
    <w:rsid w:val="003A4FB0"/>
    <w:rsid w:val="003B59EA"/>
    <w:rsid w:val="003B5B30"/>
    <w:rsid w:val="003C09F0"/>
    <w:rsid w:val="003C265E"/>
    <w:rsid w:val="003C2DE3"/>
    <w:rsid w:val="003C40E8"/>
    <w:rsid w:val="003C4C6F"/>
    <w:rsid w:val="003C50CC"/>
    <w:rsid w:val="003D1D42"/>
    <w:rsid w:val="003D34DF"/>
    <w:rsid w:val="003D6EAC"/>
    <w:rsid w:val="003D7308"/>
    <w:rsid w:val="003E09D4"/>
    <w:rsid w:val="003E13A7"/>
    <w:rsid w:val="003E3843"/>
    <w:rsid w:val="003E6AD8"/>
    <w:rsid w:val="003E6F51"/>
    <w:rsid w:val="003F395F"/>
    <w:rsid w:val="003F4811"/>
    <w:rsid w:val="003F5F1A"/>
    <w:rsid w:val="00401A5C"/>
    <w:rsid w:val="00413E91"/>
    <w:rsid w:val="00416C25"/>
    <w:rsid w:val="00416CC9"/>
    <w:rsid w:val="004200FB"/>
    <w:rsid w:val="004204AE"/>
    <w:rsid w:val="00421A4C"/>
    <w:rsid w:val="00425FE8"/>
    <w:rsid w:val="00427E2F"/>
    <w:rsid w:val="00436BA2"/>
    <w:rsid w:val="004406AC"/>
    <w:rsid w:val="00441CD1"/>
    <w:rsid w:val="00454846"/>
    <w:rsid w:val="0045543B"/>
    <w:rsid w:val="0046192D"/>
    <w:rsid w:val="0046330C"/>
    <w:rsid w:val="004634BE"/>
    <w:rsid w:val="00465432"/>
    <w:rsid w:val="0047003F"/>
    <w:rsid w:val="0047163D"/>
    <w:rsid w:val="00474D96"/>
    <w:rsid w:val="00480712"/>
    <w:rsid w:val="00484142"/>
    <w:rsid w:val="00484B9C"/>
    <w:rsid w:val="00491907"/>
    <w:rsid w:val="00491948"/>
    <w:rsid w:val="00492027"/>
    <w:rsid w:val="004A0671"/>
    <w:rsid w:val="004A451E"/>
    <w:rsid w:val="004A5613"/>
    <w:rsid w:val="004A582F"/>
    <w:rsid w:val="004A6E9B"/>
    <w:rsid w:val="004B10A3"/>
    <w:rsid w:val="004B196B"/>
    <w:rsid w:val="004C458B"/>
    <w:rsid w:val="004C63D8"/>
    <w:rsid w:val="004C7846"/>
    <w:rsid w:val="004E1249"/>
    <w:rsid w:val="004E142A"/>
    <w:rsid w:val="004E2A5D"/>
    <w:rsid w:val="004E35D0"/>
    <w:rsid w:val="004E61C2"/>
    <w:rsid w:val="004E7067"/>
    <w:rsid w:val="004F030C"/>
    <w:rsid w:val="004F3D87"/>
    <w:rsid w:val="00500503"/>
    <w:rsid w:val="00502614"/>
    <w:rsid w:val="00504537"/>
    <w:rsid w:val="005063F3"/>
    <w:rsid w:val="0051221A"/>
    <w:rsid w:val="00512724"/>
    <w:rsid w:val="00512A9F"/>
    <w:rsid w:val="00520F5E"/>
    <w:rsid w:val="005237C4"/>
    <w:rsid w:val="0052642A"/>
    <w:rsid w:val="00530892"/>
    <w:rsid w:val="00530CD6"/>
    <w:rsid w:val="00535353"/>
    <w:rsid w:val="00535A2B"/>
    <w:rsid w:val="0053686B"/>
    <w:rsid w:val="00537681"/>
    <w:rsid w:val="00540398"/>
    <w:rsid w:val="005463F4"/>
    <w:rsid w:val="00553CBE"/>
    <w:rsid w:val="00555FBF"/>
    <w:rsid w:val="005665C2"/>
    <w:rsid w:val="00571120"/>
    <w:rsid w:val="00576B27"/>
    <w:rsid w:val="00592B85"/>
    <w:rsid w:val="0059572F"/>
    <w:rsid w:val="005A61CC"/>
    <w:rsid w:val="005A74C3"/>
    <w:rsid w:val="005B212C"/>
    <w:rsid w:val="005B2CCD"/>
    <w:rsid w:val="005B558F"/>
    <w:rsid w:val="005B581D"/>
    <w:rsid w:val="005C08FA"/>
    <w:rsid w:val="005C40F9"/>
    <w:rsid w:val="005C5CFC"/>
    <w:rsid w:val="005C76EE"/>
    <w:rsid w:val="005D217B"/>
    <w:rsid w:val="005D446B"/>
    <w:rsid w:val="005D5F3E"/>
    <w:rsid w:val="005D71D8"/>
    <w:rsid w:val="005E4539"/>
    <w:rsid w:val="005E73B8"/>
    <w:rsid w:val="005F17D4"/>
    <w:rsid w:val="005F1FB3"/>
    <w:rsid w:val="005F2E38"/>
    <w:rsid w:val="005F4A79"/>
    <w:rsid w:val="005F705E"/>
    <w:rsid w:val="005F770C"/>
    <w:rsid w:val="00600D46"/>
    <w:rsid w:val="00604806"/>
    <w:rsid w:val="0060730E"/>
    <w:rsid w:val="00614279"/>
    <w:rsid w:val="00620CC5"/>
    <w:rsid w:val="006221E1"/>
    <w:rsid w:val="0063019F"/>
    <w:rsid w:val="0063517A"/>
    <w:rsid w:val="0064116F"/>
    <w:rsid w:val="0064458E"/>
    <w:rsid w:val="00644BDC"/>
    <w:rsid w:val="0064574F"/>
    <w:rsid w:val="006465C5"/>
    <w:rsid w:val="00654846"/>
    <w:rsid w:val="006577D7"/>
    <w:rsid w:val="00657E5B"/>
    <w:rsid w:val="00660F73"/>
    <w:rsid w:val="0066317C"/>
    <w:rsid w:val="006639C7"/>
    <w:rsid w:val="00667D54"/>
    <w:rsid w:val="00675E10"/>
    <w:rsid w:val="00685808"/>
    <w:rsid w:val="00691E1A"/>
    <w:rsid w:val="00695A6D"/>
    <w:rsid w:val="00697F28"/>
    <w:rsid w:val="006A3547"/>
    <w:rsid w:val="006A3A6B"/>
    <w:rsid w:val="006A3B11"/>
    <w:rsid w:val="006A50BC"/>
    <w:rsid w:val="006B1D63"/>
    <w:rsid w:val="006B60DD"/>
    <w:rsid w:val="006C5A7D"/>
    <w:rsid w:val="006C704A"/>
    <w:rsid w:val="006D3AD0"/>
    <w:rsid w:val="006D7744"/>
    <w:rsid w:val="006E3B26"/>
    <w:rsid w:val="006E5368"/>
    <w:rsid w:val="006E5C27"/>
    <w:rsid w:val="006E6103"/>
    <w:rsid w:val="006F336C"/>
    <w:rsid w:val="006F4CE9"/>
    <w:rsid w:val="00700924"/>
    <w:rsid w:val="007017B0"/>
    <w:rsid w:val="0070218E"/>
    <w:rsid w:val="007065A1"/>
    <w:rsid w:val="007135EE"/>
    <w:rsid w:val="007150E1"/>
    <w:rsid w:val="00720A29"/>
    <w:rsid w:val="00722B80"/>
    <w:rsid w:val="00722DD1"/>
    <w:rsid w:val="0074468A"/>
    <w:rsid w:val="00756A0C"/>
    <w:rsid w:val="00757661"/>
    <w:rsid w:val="00760E2D"/>
    <w:rsid w:val="00774A2B"/>
    <w:rsid w:val="007755F6"/>
    <w:rsid w:val="00780CCE"/>
    <w:rsid w:val="00781A63"/>
    <w:rsid w:val="00783765"/>
    <w:rsid w:val="007862BD"/>
    <w:rsid w:val="007870BA"/>
    <w:rsid w:val="007902F3"/>
    <w:rsid w:val="00790ED1"/>
    <w:rsid w:val="00793514"/>
    <w:rsid w:val="00795394"/>
    <w:rsid w:val="00795F45"/>
    <w:rsid w:val="00797252"/>
    <w:rsid w:val="007977D0"/>
    <w:rsid w:val="007A0040"/>
    <w:rsid w:val="007A040E"/>
    <w:rsid w:val="007A2C34"/>
    <w:rsid w:val="007A7335"/>
    <w:rsid w:val="007B455D"/>
    <w:rsid w:val="007C06B0"/>
    <w:rsid w:val="007C3596"/>
    <w:rsid w:val="007C479E"/>
    <w:rsid w:val="007C534A"/>
    <w:rsid w:val="007C689D"/>
    <w:rsid w:val="007D12C5"/>
    <w:rsid w:val="007D14A8"/>
    <w:rsid w:val="007E128E"/>
    <w:rsid w:val="007E2299"/>
    <w:rsid w:val="007E4176"/>
    <w:rsid w:val="007F16BD"/>
    <w:rsid w:val="007F2F12"/>
    <w:rsid w:val="007F63B9"/>
    <w:rsid w:val="007F6E51"/>
    <w:rsid w:val="00801B02"/>
    <w:rsid w:val="00804A8E"/>
    <w:rsid w:val="00806AA8"/>
    <w:rsid w:val="00812FF0"/>
    <w:rsid w:val="00815043"/>
    <w:rsid w:val="008157CF"/>
    <w:rsid w:val="00820D75"/>
    <w:rsid w:val="00821688"/>
    <w:rsid w:val="008219AB"/>
    <w:rsid w:val="0082467E"/>
    <w:rsid w:val="008271F6"/>
    <w:rsid w:val="00832281"/>
    <w:rsid w:val="00832A42"/>
    <w:rsid w:val="0083319A"/>
    <w:rsid w:val="00833649"/>
    <w:rsid w:val="0084009D"/>
    <w:rsid w:val="008476AE"/>
    <w:rsid w:val="008513F5"/>
    <w:rsid w:val="0086294F"/>
    <w:rsid w:val="008642DB"/>
    <w:rsid w:val="00864F61"/>
    <w:rsid w:val="008667F9"/>
    <w:rsid w:val="008714D7"/>
    <w:rsid w:val="00875906"/>
    <w:rsid w:val="00876A95"/>
    <w:rsid w:val="00883771"/>
    <w:rsid w:val="0088673E"/>
    <w:rsid w:val="00886D9E"/>
    <w:rsid w:val="0089089A"/>
    <w:rsid w:val="00894D34"/>
    <w:rsid w:val="008A4467"/>
    <w:rsid w:val="008A7FFE"/>
    <w:rsid w:val="008B06DE"/>
    <w:rsid w:val="008B10F9"/>
    <w:rsid w:val="008B64BE"/>
    <w:rsid w:val="008B6B8E"/>
    <w:rsid w:val="008B6F95"/>
    <w:rsid w:val="008C0D2B"/>
    <w:rsid w:val="008C23E6"/>
    <w:rsid w:val="008C44B6"/>
    <w:rsid w:val="008C4CD7"/>
    <w:rsid w:val="008C57F6"/>
    <w:rsid w:val="008C6567"/>
    <w:rsid w:val="008D5528"/>
    <w:rsid w:val="008D7EAD"/>
    <w:rsid w:val="008E212F"/>
    <w:rsid w:val="008E5BE5"/>
    <w:rsid w:val="008F58B8"/>
    <w:rsid w:val="008F6B36"/>
    <w:rsid w:val="009008DD"/>
    <w:rsid w:val="009024B4"/>
    <w:rsid w:val="0090334E"/>
    <w:rsid w:val="009037AF"/>
    <w:rsid w:val="0090427C"/>
    <w:rsid w:val="00910237"/>
    <w:rsid w:val="0091203A"/>
    <w:rsid w:val="00912B18"/>
    <w:rsid w:val="00913DE9"/>
    <w:rsid w:val="00915698"/>
    <w:rsid w:val="00920535"/>
    <w:rsid w:val="00922A6D"/>
    <w:rsid w:val="009242EA"/>
    <w:rsid w:val="0092555A"/>
    <w:rsid w:val="009255C2"/>
    <w:rsid w:val="00925E5C"/>
    <w:rsid w:val="00927A0D"/>
    <w:rsid w:val="00927EF0"/>
    <w:rsid w:val="0093251D"/>
    <w:rsid w:val="00933C83"/>
    <w:rsid w:val="009351FC"/>
    <w:rsid w:val="00936542"/>
    <w:rsid w:val="009376EA"/>
    <w:rsid w:val="00937943"/>
    <w:rsid w:val="00940447"/>
    <w:rsid w:val="009408A6"/>
    <w:rsid w:val="00941C32"/>
    <w:rsid w:val="00944330"/>
    <w:rsid w:val="0094446C"/>
    <w:rsid w:val="0094577A"/>
    <w:rsid w:val="009459C3"/>
    <w:rsid w:val="0095190E"/>
    <w:rsid w:val="00952158"/>
    <w:rsid w:val="00952ED0"/>
    <w:rsid w:val="009615F7"/>
    <w:rsid w:val="0096439D"/>
    <w:rsid w:val="009679F7"/>
    <w:rsid w:val="00972224"/>
    <w:rsid w:val="0098369B"/>
    <w:rsid w:val="00990086"/>
    <w:rsid w:val="009939EF"/>
    <w:rsid w:val="00994DC4"/>
    <w:rsid w:val="00995739"/>
    <w:rsid w:val="00997BD1"/>
    <w:rsid w:val="009A1012"/>
    <w:rsid w:val="009A10B6"/>
    <w:rsid w:val="009A2CBA"/>
    <w:rsid w:val="009B2454"/>
    <w:rsid w:val="009B472E"/>
    <w:rsid w:val="009B53D8"/>
    <w:rsid w:val="009B7504"/>
    <w:rsid w:val="009C4A92"/>
    <w:rsid w:val="009C6254"/>
    <w:rsid w:val="009C6CE8"/>
    <w:rsid w:val="009C6F42"/>
    <w:rsid w:val="009D4AA9"/>
    <w:rsid w:val="009D71A1"/>
    <w:rsid w:val="009E1F25"/>
    <w:rsid w:val="009E2A70"/>
    <w:rsid w:val="009E489B"/>
    <w:rsid w:val="009F3168"/>
    <w:rsid w:val="009F3454"/>
    <w:rsid w:val="009F4440"/>
    <w:rsid w:val="00A0246B"/>
    <w:rsid w:val="00A03908"/>
    <w:rsid w:val="00A04CE4"/>
    <w:rsid w:val="00A05724"/>
    <w:rsid w:val="00A11C23"/>
    <w:rsid w:val="00A17D94"/>
    <w:rsid w:val="00A2092B"/>
    <w:rsid w:val="00A23BA0"/>
    <w:rsid w:val="00A24F93"/>
    <w:rsid w:val="00A25028"/>
    <w:rsid w:val="00A314FA"/>
    <w:rsid w:val="00A3799B"/>
    <w:rsid w:val="00A413D5"/>
    <w:rsid w:val="00A47BAD"/>
    <w:rsid w:val="00A47D5F"/>
    <w:rsid w:val="00A52844"/>
    <w:rsid w:val="00A52BEC"/>
    <w:rsid w:val="00A57777"/>
    <w:rsid w:val="00A57E0F"/>
    <w:rsid w:val="00A65C42"/>
    <w:rsid w:val="00A82F6F"/>
    <w:rsid w:val="00A862A4"/>
    <w:rsid w:val="00A903BC"/>
    <w:rsid w:val="00A92BA2"/>
    <w:rsid w:val="00A9360E"/>
    <w:rsid w:val="00A973D9"/>
    <w:rsid w:val="00AA1C3B"/>
    <w:rsid w:val="00AA1DC4"/>
    <w:rsid w:val="00AA20DC"/>
    <w:rsid w:val="00AA2435"/>
    <w:rsid w:val="00AA49B9"/>
    <w:rsid w:val="00AB392A"/>
    <w:rsid w:val="00AB6124"/>
    <w:rsid w:val="00AB759F"/>
    <w:rsid w:val="00AB7A77"/>
    <w:rsid w:val="00AC25D8"/>
    <w:rsid w:val="00AC4FD0"/>
    <w:rsid w:val="00AC560D"/>
    <w:rsid w:val="00AD19E4"/>
    <w:rsid w:val="00AD319B"/>
    <w:rsid w:val="00AD3673"/>
    <w:rsid w:val="00AD4A48"/>
    <w:rsid w:val="00AE082C"/>
    <w:rsid w:val="00AE0C03"/>
    <w:rsid w:val="00AE36D0"/>
    <w:rsid w:val="00AE40E2"/>
    <w:rsid w:val="00AE4928"/>
    <w:rsid w:val="00AE4CE1"/>
    <w:rsid w:val="00AE4D48"/>
    <w:rsid w:val="00AF0CA4"/>
    <w:rsid w:val="00AF4CC5"/>
    <w:rsid w:val="00B02CB3"/>
    <w:rsid w:val="00B04E9C"/>
    <w:rsid w:val="00B0622F"/>
    <w:rsid w:val="00B102F7"/>
    <w:rsid w:val="00B11BE8"/>
    <w:rsid w:val="00B1354A"/>
    <w:rsid w:val="00B14506"/>
    <w:rsid w:val="00B22750"/>
    <w:rsid w:val="00B228D4"/>
    <w:rsid w:val="00B231A5"/>
    <w:rsid w:val="00B33726"/>
    <w:rsid w:val="00B34CB8"/>
    <w:rsid w:val="00B36BD2"/>
    <w:rsid w:val="00B40CCF"/>
    <w:rsid w:val="00B40FA6"/>
    <w:rsid w:val="00B43413"/>
    <w:rsid w:val="00B442F3"/>
    <w:rsid w:val="00B51F07"/>
    <w:rsid w:val="00B55AA9"/>
    <w:rsid w:val="00B576FB"/>
    <w:rsid w:val="00B605B3"/>
    <w:rsid w:val="00B6409D"/>
    <w:rsid w:val="00B65A78"/>
    <w:rsid w:val="00B665B0"/>
    <w:rsid w:val="00B70EED"/>
    <w:rsid w:val="00B7209C"/>
    <w:rsid w:val="00B754FE"/>
    <w:rsid w:val="00B75D21"/>
    <w:rsid w:val="00B82AFD"/>
    <w:rsid w:val="00B82F44"/>
    <w:rsid w:val="00B854DA"/>
    <w:rsid w:val="00B901A9"/>
    <w:rsid w:val="00B92C29"/>
    <w:rsid w:val="00B94BF6"/>
    <w:rsid w:val="00B94EB0"/>
    <w:rsid w:val="00BA2CBC"/>
    <w:rsid w:val="00BA5910"/>
    <w:rsid w:val="00BA7E0B"/>
    <w:rsid w:val="00BB3CE8"/>
    <w:rsid w:val="00BB43FD"/>
    <w:rsid w:val="00BC3E94"/>
    <w:rsid w:val="00BC3ED9"/>
    <w:rsid w:val="00BC4B4F"/>
    <w:rsid w:val="00BC5032"/>
    <w:rsid w:val="00BC59CC"/>
    <w:rsid w:val="00BD0579"/>
    <w:rsid w:val="00BD1D69"/>
    <w:rsid w:val="00BD42D8"/>
    <w:rsid w:val="00BD45AE"/>
    <w:rsid w:val="00BE7523"/>
    <w:rsid w:val="00BE7E71"/>
    <w:rsid w:val="00BF06EC"/>
    <w:rsid w:val="00BF09D3"/>
    <w:rsid w:val="00BF5744"/>
    <w:rsid w:val="00BF5A88"/>
    <w:rsid w:val="00C00519"/>
    <w:rsid w:val="00C014A9"/>
    <w:rsid w:val="00C02420"/>
    <w:rsid w:val="00C04971"/>
    <w:rsid w:val="00C0615F"/>
    <w:rsid w:val="00C10CCD"/>
    <w:rsid w:val="00C10E53"/>
    <w:rsid w:val="00C10FB4"/>
    <w:rsid w:val="00C14977"/>
    <w:rsid w:val="00C15A97"/>
    <w:rsid w:val="00C16757"/>
    <w:rsid w:val="00C17A11"/>
    <w:rsid w:val="00C20A49"/>
    <w:rsid w:val="00C22965"/>
    <w:rsid w:val="00C25BD9"/>
    <w:rsid w:val="00C41104"/>
    <w:rsid w:val="00C41134"/>
    <w:rsid w:val="00C42CAD"/>
    <w:rsid w:val="00C4400E"/>
    <w:rsid w:val="00C44575"/>
    <w:rsid w:val="00C46B9E"/>
    <w:rsid w:val="00C5163E"/>
    <w:rsid w:val="00C527C3"/>
    <w:rsid w:val="00C552DE"/>
    <w:rsid w:val="00C55BAE"/>
    <w:rsid w:val="00C609C2"/>
    <w:rsid w:val="00C60ABB"/>
    <w:rsid w:val="00C613B0"/>
    <w:rsid w:val="00C666BD"/>
    <w:rsid w:val="00C71560"/>
    <w:rsid w:val="00C80F74"/>
    <w:rsid w:val="00C84E54"/>
    <w:rsid w:val="00C8621F"/>
    <w:rsid w:val="00C906E0"/>
    <w:rsid w:val="00C959A0"/>
    <w:rsid w:val="00CA1872"/>
    <w:rsid w:val="00CA1D5A"/>
    <w:rsid w:val="00CA5910"/>
    <w:rsid w:val="00CA5EE6"/>
    <w:rsid w:val="00CA6A88"/>
    <w:rsid w:val="00CB0D76"/>
    <w:rsid w:val="00CB169A"/>
    <w:rsid w:val="00CB18D5"/>
    <w:rsid w:val="00CB393B"/>
    <w:rsid w:val="00CD02EB"/>
    <w:rsid w:val="00CD6E9F"/>
    <w:rsid w:val="00CF0F17"/>
    <w:rsid w:val="00CF2384"/>
    <w:rsid w:val="00CF2A48"/>
    <w:rsid w:val="00CF2DBD"/>
    <w:rsid w:val="00CF37B7"/>
    <w:rsid w:val="00CF7C33"/>
    <w:rsid w:val="00D025A9"/>
    <w:rsid w:val="00D11596"/>
    <w:rsid w:val="00D15049"/>
    <w:rsid w:val="00D17EF8"/>
    <w:rsid w:val="00D255AC"/>
    <w:rsid w:val="00D318BB"/>
    <w:rsid w:val="00D31E05"/>
    <w:rsid w:val="00D35E4B"/>
    <w:rsid w:val="00D42313"/>
    <w:rsid w:val="00D45220"/>
    <w:rsid w:val="00D45FC8"/>
    <w:rsid w:val="00D500CC"/>
    <w:rsid w:val="00D51EF8"/>
    <w:rsid w:val="00D532DF"/>
    <w:rsid w:val="00D550EA"/>
    <w:rsid w:val="00D5683A"/>
    <w:rsid w:val="00D6075F"/>
    <w:rsid w:val="00D64A8A"/>
    <w:rsid w:val="00D64ACA"/>
    <w:rsid w:val="00D72E5C"/>
    <w:rsid w:val="00D74A8F"/>
    <w:rsid w:val="00D76989"/>
    <w:rsid w:val="00D8155F"/>
    <w:rsid w:val="00D83830"/>
    <w:rsid w:val="00D8408A"/>
    <w:rsid w:val="00D85984"/>
    <w:rsid w:val="00D8641A"/>
    <w:rsid w:val="00D92897"/>
    <w:rsid w:val="00D9374F"/>
    <w:rsid w:val="00D96664"/>
    <w:rsid w:val="00D9771C"/>
    <w:rsid w:val="00D97BF8"/>
    <w:rsid w:val="00DA0331"/>
    <w:rsid w:val="00DA30E3"/>
    <w:rsid w:val="00DA399C"/>
    <w:rsid w:val="00DA43F1"/>
    <w:rsid w:val="00DA5E85"/>
    <w:rsid w:val="00DB01F6"/>
    <w:rsid w:val="00DB1B72"/>
    <w:rsid w:val="00DD18B8"/>
    <w:rsid w:val="00DD3ECB"/>
    <w:rsid w:val="00DD5BF9"/>
    <w:rsid w:val="00DD6729"/>
    <w:rsid w:val="00DD760C"/>
    <w:rsid w:val="00DE0FB7"/>
    <w:rsid w:val="00DE3DD6"/>
    <w:rsid w:val="00DE4100"/>
    <w:rsid w:val="00DE517B"/>
    <w:rsid w:val="00DE52F2"/>
    <w:rsid w:val="00DE5A5D"/>
    <w:rsid w:val="00DF072F"/>
    <w:rsid w:val="00DF0B84"/>
    <w:rsid w:val="00DF255F"/>
    <w:rsid w:val="00DF4C21"/>
    <w:rsid w:val="00E028F5"/>
    <w:rsid w:val="00E07E81"/>
    <w:rsid w:val="00E10E84"/>
    <w:rsid w:val="00E1125C"/>
    <w:rsid w:val="00E16D83"/>
    <w:rsid w:val="00E17AA2"/>
    <w:rsid w:val="00E253BD"/>
    <w:rsid w:val="00E267AB"/>
    <w:rsid w:val="00E27BF3"/>
    <w:rsid w:val="00E30C2C"/>
    <w:rsid w:val="00E311DC"/>
    <w:rsid w:val="00E3126D"/>
    <w:rsid w:val="00E31752"/>
    <w:rsid w:val="00E3534A"/>
    <w:rsid w:val="00E4082C"/>
    <w:rsid w:val="00E4444A"/>
    <w:rsid w:val="00E44DA1"/>
    <w:rsid w:val="00E46C87"/>
    <w:rsid w:val="00E57089"/>
    <w:rsid w:val="00E576B4"/>
    <w:rsid w:val="00E62413"/>
    <w:rsid w:val="00E64091"/>
    <w:rsid w:val="00E66470"/>
    <w:rsid w:val="00E67C64"/>
    <w:rsid w:val="00E71BDF"/>
    <w:rsid w:val="00E8267C"/>
    <w:rsid w:val="00E86BD7"/>
    <w:rsid w:val="00E901CE"/>
    <w:rsid w:val="00E93A85"/>
    <w:rsid w:val="00E95DE1"/>
    <w:rsid w:val="00E97E26"/>
    <w:rsid w:val="00EA0931"/>
    <w:rsid w:val="00EA1B72"/>
    <w:rsid w:val="00EA3A1A"/>
    <w:rsid w:val="00EA49A8"/>
    <w:rsid w:val="00EA4F51"/>
    <w:rsid w:val="00EB0314"/>
    <w:rsid w:val="00EB2DD7"/>
    <w:rsid w:val="00EB56F6"/>
    <w:rsid w:val="00EB61E2"/>
    <w:rsid w:val="00EC0471"/>
    <w:rsid w:val="00EC3C0E"/>
    <w:rsid w:val="00EC539A"/>
    <w:rsid w:val="00ED39C3"/>
    <w:rsid w:val="00EE41E2"/>
    <w:rsid w:val="00EF1906"/>
    <w:rsid w:val="00EF1953"/>
    <w:rsid w:val="00EF2D9E"/>
    <w:rsid w:val="00EF30B1"/>
    <w:rsid w:val="00EF3BC8"/>
    <w:rsid w:val="00EF7F7D"/>
    <w:rsid w:val="00F003DC"/>
    <w:rsid w:val="00F00476"/>
    <w:rsid w:val="00F012AB"/>
    <w:rsid w:val="00F023FE"/>
    <w:rsid w:val="00F054FC"/>
    <w:rsid w:val="00F06E3E"/>
    <w:rsid w:val="00F07308"/>
    <w:rsid w:val="00F0773C"/>
    <w:rsid w:val="00F10ABD"/>
    <w:rsid w:val="00F10E90"/>
    <w:rsid w:val="00F1558B"/>
    <w:rsid w:val="00F15B84"/>
    <w:rsid w:val="00F16CBD"/>
    <w:rsid w:val="00F17078"/>
    <w:rsid w:val="00F21394"/>
    <w:rsid w:val="00F3234E"/>
    <w:rsid w:val="00F33F66"/>
    <w:rsid w:val="00F372CE"/>
    <w:rsid w:val="00F419B2"/>
    <w:rsid w:val="00F4233A"/>
    <w:rsid w:val="00F42B22"/>
    <w:rsid w:val="00F43272"/>
    <w:rsid w:val="00F45EBD"/>
    <w:rsid w:val="00F50B67"/>
    <w:rsid w:val="00F52831"/>
    <w:rsid w:val="00F53B73"/>
    <w:rsid w:val="00F53D3E"/>
    <w:rsid w:val="00F56C3E"/>
    <w:rsid w:val="00F60C95"/>
    <w:rsid w:val="00F61714"/>
    <w:rsid w:val="00F6434D"/>
    <w:rsid w:val="00F7015E"/>
    <w:rsid w:val="00F7297C"/>
    <w:rsid w:val="00F73B56"/>
    <w:rsid w:val="00F777FA"/>
    <w:rsid w:val="00F77D99"/>
    <w:rsid w:val="00F820A6"/>
    <w:rsid w:val="00F828AE"/>
    <w:rsid w:val="00F83282"/>
    <w:rsid w:val="00F8540B"/>
    <w:rsid w:val="00F85ED6"/>
    <w:rsid w:val="00F91098"/>
    <w:rsid w:val="00F917FF"/>
    <w:rsid w:val="00F9398C"/>
    <w:rsid w:val="00F9535D"/>
    <w:rsid w:val="00F97BF7"/>
    <w:rsid w:val="00FA0D68"/>
    <w:rsid w:val="00FA2710"/>
    <w:rsid w:val="00FA5090"/>
    <w:rsid w:val="00FA7229"/>
    <w:rsid w:val="00FA7F61"/>
    <w:rsid w:val="00FB554A"/>
    <w:rsid w:val="00FB588A"/>
    <w:rsid w:val="00FC0694"/>
    <w:rsid w:val="00FC470A"/>
    <w:rsid w:val="00FC6F29"/>
    <w:rsid w:val="00FD1341"/>
    <w:rsid w:val="00FD2F47"/>
    <w:rsid w:val="00FE363C"/>
    <w:rsid w:val="00FE3AE2"/>
    <w:rsid w:val="00FF1E9C"/>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rsid w:val="000A4BA4"/>
    <w:pPr>
      <w:numPr>
        <w:numId w:val="9"/>
      </w:numPr>
      <w:contextualSpacing/>
    </w:pPr>
  </w:style>
  <w:style w:type="paragraph" w:styleId="ListBullet2">
    <w:name w:val="List Bullet 2"/>
    <w:basedOn w:val="Normal"/>
    <w:rsid w:val="000A4BA4"/>
    <w:pPr>
      <w:numPr>
        <w:numId w:val="10"/>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 w:type="paragraph" w:customStyle="1" w:styleId="Header3">
    <w:name w:val="Header3"/>
    <w:basedOn w:val="Normal"/>
    <w:rsid w:val="008B64BE"/>
    <w:pPr>
      <w:shd w:val="clear" w:color="auto" w:fill="003366"/>
      <w:spacing w:before="100" w:beforeAutospacing="1" w:after="100" w:afterAutospacing="1"/>
    </w:pPr>
    <w:rPr>
      <w:rFonts w:eastAsia="Times New Roman" w:cs="Times New Roman"/>
    </w:rPr>
  </w:style>
  <w:style w:type="paragraph" w:customStyle="1" w:styleId="jquery-button">
    <w:name w:val="jquery-button"/>
    <w:basedOn w:val="Normal"/>
    <w:rsid w:val="00C02420"/>
    <w:pPr>
      <w:spacing w:before="100" w:beforeAutospacing="1" w:after="100" w:afterAutospacing="1"/>
    </w:pPr>
    <w:rPr>
      <w:rFonts w:eastAsia="Times New Roman" w:cs="Times New Roman"/>
      <w:color w:val="000000"/>
      <w:sz w:val="20"/>
      <w:szCs w:val="20"/>
    </w:rPr>
  </w:style>
  <w:style w:type="paragraph" w:customStyle="1" w:styleId="billflag">
    <w:name w:val="bill_flag"/>
    <w:basedOn w:val="Normal"/>
    <w:rsid w:val="00C02420"/>
    <w:pPr>
      <w:ind w:left="50" w:right="50"/>
      <w:textAlignment w:val="top"/>
    </w:pPr>
    <w:rPr>
      <w:rFonts w:eastAsia="Times New Roman" w:cs="Times New Roman"/>
    </w:rPr>
  </w:style>
  <w:style w:type="paragraph" w:customStyle="1" w:styleId="tooltip">
    <w:name w:val="tooltip"/>
    <w:basedOn w:val="Normal"/>
    <w:rsid w:val="007C479E"/>
    <w:pPr>
      <w:pBdr>
        <w:top w:val="single" w:sz="4" w:space="1" w:color="EEEEEE"/>
        <w:left w:val="single" w:sz="4" w:space="10" w:color="EEEEEE"/>
        <w:bottom w:val="single" w:sz="4" w:space="1" w:color="EEEEEE"/>
        <w:right w:val="single" w:sz="4" w:space="3" w:color="EEEEEE"/>
      </w:pBdr>
      <w:shd w:val="clear" w:color="auto" w:fill="FFFFFF"/>
      <w:spacing w:before="100" w:beforeAutospacing="1" w:after="100" w:afterAutospacing="1"/>
    </w:pPr>
    <w:rPr>
      <w:rFonts w:eastAsia="Times New Roman" w:cs="Times New Roman"/>
    </w:rPr>
  </w:style>
  <w:style w:type="paragraph" w:customStyle="1" w:styleId="small-tooltip">
    <w:name w:val="small-tooltip"/>
    <w:basedOn w:val="Normal"/>
    <w:rsid w:val="007C479E"/>
    <w:pPr>
      <w:spacing w:before="100" w:beforeAutospacing="1" w:after="100" w:afterAutospacing="1"/>
    </w:pPr>
    <w:rPr>
      <w:rFonts w:eastAsia="Times New Roman" w:cs="Times New Roman"/>
      <w:sz w:val="12"/>
      <w:szCs w:val="12"/>
    </w:rPr>
  </w:style>
  <w:style w:type="paragraph" w:customStyle="1" w:styleId="large-tooltip">
    <w:name w:val="large-tooltip"/>
    <w:basedOn w:val="Normal"/>
    <w:rsid w:val="007C479E"/>
    <w:pPr>
      <w:spacing w:before="100" w:beforeAutospacing="1" w:after="100" w:afterAutospacing="1"/>
    </w:pPr>
    <w:rPr>
      <w:rFonts w:eastAsia="Times New Roman" w:cs="Times New Roman"/>
      <w:b/>
      <w:bCs/>
      <w:sz w:val="13"/>
      <w:szCs w:val="13"/>
    </w:rPr>
  </w:style>
  <w:style w:type="paragraph" w:customStyle="1" w:styleId="more-items">
    <w:name w:val="more-items"/>
    <w:basedOn w:val="Normal"/>
    <w:rsid w:val="007C479E"/>
    <w:pPr>
      <w:spacing w:before="100" w:beforeAutospacing="1" w:after="200"/>
      <w:jc w:val="right"/>
    </w:pPr>
    <w:rPr>
      <w:rFonts w:eastAsia="Times New Roman" w:cs="Times New Roman"/>
      <w:b/>
      <w:bCs/>
    </w:rPr>
  </w:style>
  <w:style w:type="paragraph" w:customStyle="1" w:styleId="button-link">
    <w:name w:val="button-link"/>
    <w:basedOn w:val="Normal"/>
    <w:rsid w:val="007C479E"/>
    <w:pPr>
      <w:pBdr>
        <w:top w:val="single" w:sz="4" w:space="5" w:color="999999"/>
        <w:left w:val="single" w:sz="4" w:space="8" w:color="999999"/>
        <w:bottom w:val="single" w:sz="4" w:space="5" w:color="999999"/>
        <w:right w:val="single" w:sz="4" w:space="8" w:color="999999"/>
      </w:pBdr>
      <w:shd w:val="clear" w:color="auto" w:fill="CCCCCC"/>
      <w:spacing w:before="100" w:beforeAutospacing="1" w:after="100" w:afterAutospacing="1"/>
    </w:pPr>
    <w:rPr>
      <w:rFonts w:eastAsia="Times New Roman" w:cs="Times New Roman"/>
      <w:color w:val="000000"/>
    </w:rPr>
  </w:style>
  <w:style w:type="character" w:customStyle="1" w:styleId="text">
    <w:name w:val="text"/>
    <w:basedOn w:val="DefaultParagraphFont"/>
    <w:rsid w:val="00436BA2"/>
  </w:style>
  <w:style w:type="paragraph" w:styleId="z-TopofForm">
    <w:name w:val="HTML Top of Form"/>
    <w:basedOn w:val="Normal"/>
    <w:next w:val="Normal"/>
    <w:link w:val="z-TopofFormChar"/>
    <w:hidden/>
    <w:uiPriority w:val="99"/>
    <w:semiHidden/>
    <w:unhideWhenUsed/>
    <w:rsid w:val="0091569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98"/>
    <w:rPr>
      <w:rFonts w:ascii="Arial" w:eastAsia="Times New Roman" w:hAnsi="Arial" w:cs="Arial"/>
      <w:vanish/>
      <w:sz w:val="16"/>
      <w:szCs w:val="16"/>
    </w:rPr>
  </w:style>
  <w:style w:type="character" w:customStyle="1" w:styleId="tiny1">
    <w:name w:val="tiny1"/>
    <w:basedOn w:val="DefaultParagraphFont"/>
    <w:rsid w:val="00915698"/>
    <w:rPr>
      <w:rFonts w:ascii="Arial" w:hAnsi="Arial" w:cs="Arial" w:hint="default"/>
      <w:sz w:val="10"/>
      <w:szCs w:val="10"/>
    </w:rPr>
  </w:style>
  <w:style w:type="paragraph" w:styleId="z-BottomofForm">
    <w:name w:val="HTML Bottom of Form"/>
    <w:basedOn w:val="Normal"/>
    <w:next w:val="Normal"/>
    <w:link w:val="z-BottomofFormChar"/>
    <w:hidden/>
    <w:uiPriority w:val="99"/>
    <w:semiHidden/>
    <w:unhideWhenUsed/>
    <w:rsid w:val="0091569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569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915698"/>
    <w:rPr>
      <w:rFonts w:ascii="Tahoma" w:hAnsi="Tahoma" w:cs="Tahoma"/>
      <w:sz w:val="16"/>
      <w:szCs w:val="16"/>
    </w:rPr>
  </w:style>
  <w:style w:type="character" w:customStyle="1" w:styleId="BalloonTextChar">
    <w:name w:val="Balloon Text Char"/>
    <w:basedOn w:val="DefaultParagraphFont"/>
    <w:link w:val="BalloonText"/>
    <w:uiPriority w:val="99"/>
    <w:semiHidden/>
    <w:rsid w:val="00915698"/>
    <w:rPr>
      <w:rFonts w:ascii="Tahoma" w:hAnsi="Tahoma" w:cs="Tahoma"/>
      <w:sz w:val="16"/>
      <w:szCs w:val="16"/>
    </w:rPr>
  </w:style>
  <w:style w:type="paragraph" w:customStyle="1" w:styleId="Default">
    <w:name w:val="Default"/>
    <w:rsid w:val="00E46C87"/>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071707"/>
    <w:rPr>
      <w:sz w:val="16"/>
      <w:szCs w:val="16"/>
    </w:rPr>
  </w:style>
  <w:style w:type="paragraph" w:styleId="CommentText">
    <w:name w:val="annotation text"/>
    <w:basedOn w:val="Normal"/>
    <w:link w:val="CommentTextChar"/>
    <w:uiPriority w:val="99"/>
    <w:semiHidden/>
    <w:unhideWhenUsed/>
    <w:rsid w:val="00071707"/>
    <w:rPr>
      <w:sz w:val="20"/>
      <w:szCs w:val="20"/>
    </w:rPr>
  </w:style>
  <w:style w:type="character" w:customStyle="1" w:styleId="CommentTextChar">
    <w:name w:val="Comment Text Char"/>
    <w:basedOn w:val="DefaultParagraphFont"/>
    <w:link w:val="CommentText"/>
    <w:uiPriority w:val="99"/>
    <w:semiHidden/>
    <w:rsid w:val="00071707"/>
    <w:rPr>
      <w:sz w:val="20"/>
      <w:szCs w:val="20"/>
    </w:rPr>
  </w:style>
  <w:style w:type="paragraph" w:styleId="CommentSubject">
    <w:name w:val="annotation subject"/>
    <w:basedOn w:val="CommentText"/>
    <w:next w:val="CommentText"/>
    <w:link w:val="CommentSubjectChar"/>
    <w:uiPriority w:val="99"/>
    <w:semiHidden/>
    <w:unhideWhenUsed/>
    <w:rsid w:val="00071707"/>
    <w:rPr>
      <w:b/>
      <w:bCs/>
    </w:rPr>
  </w:style>
  <w:style w:type="character" w:customStyle="1" w:styleId="CommentSubjectChar">
    <w:name w:val="Comment Subject Char"/>
    <w:basedOn w:val="CommentTextChar"/>
    <w:link w:val="CommentSubject"/>
    <w:uiPriority w:val="99"/>
    <w:semiHidden/>
    <w:rsid w:val="000717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403259763">
      <w:bodyDiv w:val="1"/>
      <w:marLeft w:val="0"/>
      <w:marRight w:val="0"/>
      <w:marTop w:val="0"/>
      <w:marBottom w:val="0"/>
      <w:divBdr>
        <w:top w:val="none" w:sz="0" w:space="0" w:color="auto"/>
        <w:left w:val="none" w:sz="0" w:space="0" w:color="auto"/>
        <w:bottom w:val="none" w:sz="0" w:space="0" w:color="auto"/>
        <w:right w:val="none" w:sz="0" w:space="0" w:color="auto"/>
      </w:divBdr>
      <w:divsChild>
        <w:div w:id="1736007620">
          <w:marLeft w:val="0"/>
          <w:marRight w:val="0"/>
          <w:marTop w:val="0"/>
          <w:marBottom w:val="0"/>
          <w:divBdr>
            <w:top w:val="none" w:sz="0" w:space="0" w:color="auto"/>
            <w:left w:val="none" w:sz="0" w:space="0" w:color="auto"/>
            <w:bottom w:val="none" w:sz="0" w:space="0" w:color="auto"/>
            <w:right w:val="none" w:sz="0" w:space="0" w:color="auto"/>
          </w:divBdr>
          <w:divsChild>
            <w:div w:id="1656686502">
              <w:marLeft w:val="0"/>
              <w:marRight w:val="0"/>
              <w:marTop w:val="0"/>
              <w:marBottom w:val="0"/>
              <w:divBdr>
                <w:top w:val="none" w:sz="0" w:space="0" w:color="auto"/>
                <w:left w:val="none" w:sz="0" w:space="0" w:color="auto"/>
                <w:bottom w:val="none" w:sz="0" w:space="0" w:color="auto"/>
                <w:right w:val="none" w:sz="0" w:space="0" w:color="auto"/>
              </w:divBdr>
              <w:divsChild>
                <w:div w:id="1388576926">
                  <w:marLeft w:val="0"/>
                  <w:marRight w:val="0"/>
                  <w:marTop w:val="0"/>
                  <w:marBottom w:val="0"/>
                  <w:divBdr>
                    <w:top w:val="none" w:sz="0" w:space="0" w:color="auto"/>
                    <w:left w:val="none" w:sz="0" w:space="0" w:color="auto"/>
                    <w:bottom w:val="none" w:sz="0" w:space="0" w:color="auto"/>
                    <w:right w:val="none" w:sz="0" w:space="0" w:color="auto"/>
                  </w:divBdr>
                  <w:divsChild>
                    <w:div w:id="521824339">
                      <w:marLeft w:val="0"/>
                      <w:marRight w:val="0"/>
                      <w:marTop w:val="0"/>
                      <w:marBottom w:val="0"/>
                      <w:divBdr>
                        <w:top w:val="none" w:sz="0" w:space="0" w:color="auto"/>
                        <w:left w:val="none" w:sz="0" w:space="0" w:color="auto"/>
                        <w:bottom w:val="none" w:sz="0" w:space="0" w:color="auto"/>
                        <w:right w:val="none" w:sz="0" w:space="0" w:color="auto"/>
                      </w:divBdr>
                      <w:divsChild>
                        <w:div w:id="2011905683">
                          <w:marLeft w:val="0"/>
                          <w:marRight w:val="0"/>
                          <w:marTop w:val="0"/>
                          <w:marBottom w:val="0"/>
                          <w:divBdr>
                            <w:top w:val="none" w:sz="0" w:space="0" w:color="auto"/>
                            <w:left w:val="none" w:sz="0" w:space="0" w:color="auto"/>
                            <w:bottom w:val="none" w:sz="0" w:space="0" w:color="auto"/>
                            <w:right w:val="none" w:sz="0" w:space="0" w:color="auto"/>
                          </w:divBdr>
                          <w:divsChild>
                            <w:div w:id="2113544811">
                              <w:marLeft w:val="0"/>
                              <w:marRight w:val="0"/>
                              <w:marTop w:val="0"/>
                              <w:marBottom w:val="0"/>
                              <w:divBdr>
                                <w:top w:val="none" w:sz="0" w:space="0" w:color="auto"/>
                                <w:left w:val="none" w:sz="0" w:space="0" w:color="auto"/>
                                <w:bottom w:val="none" w:sz="0" w:space="0" w:color="auto"/>
                                <w:right w:val="none" w:sz="0" w:space="0" w:color="auto"/>
                              </w:divBdr>
                              <w:divsChild>
                                <w:div w:id="971446960">
                                  <w:marLeft w:val="0"/>
                                  <w:marRight w:val="0"/>
                                  <w:marTop w:val="0"/>
                                  <w:marBottom w:val="0"/>
                                  <w:divBdr>
                                    <w:top w:val="none" w:sz="0" w:space="0" w:color="auto"/>
                                    <w:left w:val="none" w:sz="0" w:space="0" w:color="auto"/>
                                    <w:bottom w:val="none" w:sz="0" w:space="0" w:color="auto"/>
                                    <w:right w:val="none" w:sz="0" w:space="0" w:color="auto"/>
                                  </w:divBdr>
                                </w:div>
                                <w:div w:id="1818643953">
                                  <w:marLeft w:val="0"/>
                                  <w:marRight w:val="0"/>
                                  <w:marTop w:val="0"/>
                                  <w:marBottom w:val="0"/>
                                  <w:divBdr>
                                    <w:top w:val="none" w:sz="0" w:space="0" w:color="auto"/>
                                    <w:left w:val="none" w:sz="0" w:space="0" w:color="auto"/>
                                    <w:bottom w:val="none" w:sz="0" w:space="0" w:color="auto"/>
                                    <w:right w:val="none" w:sz="0" w:space="0" w:color="auto"/>
                                  </w:divBdr>
                                </w:div>
                                <w:div w:id="1186677282">
                                  <w:marLeft w:val="0"/>
                                  <w:marRight w:val="0"/>
                                  <w:marTop w:val="0"/>
                                  <w:marBottom w:val="0"/>
                                  <w:divBdr>
                                    <w:top w:val="none" w:sz="0" w:space="0" w:color="auto"/>
                                    <w:left w:val="none" w:sz="0" w:space="0" w:color="auto"/>
                                    <w:bottom w:val="none" w:sz="0" w:space="0" w:color="auto"/>
                                    <w:right w:val="none" w:sz="0" w:space="0" w:color="auto"/>
                                  </w:divBdr>
                                </w:div>
                                <w:div w:id="1021013190">
                                  <w:marLeft w:val="0"/>
                                  <w:marRight w:val="0"/>
                                  <w:marTop w:val="0"/>
                                  <w:marBottom w:val="0"/>
                                  <w:divBdr>
                                    <w:top w:val="none" w:sz="0" w:space="0" w:color="auto"/>
                                    <w:left w:val="none" w:sz="0" w:space="0" w:color="auto"/>
                                    <w:bottom w:val="none" w:sz="0" w:space="0" w:color="auto"/>
                                    <w:right w:val="none" w:sz="0" w:space="0" w:color="auto"/>
                                  </w:divBdr>
                                </w:div>
                                <w:div w:id="361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683435894">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041393975">
      <w:bodyDiv w:val="1"/>
      <w:marLeft w:val="0"/>
      <w:marRight w:val="0"/>
      <w:marTop w:val="0"/>
      <w:marBottom w:val="0"/>
      <w:divBdr>
        <w:top w:val="none" w:sz="0" w:space="0" w:color="auto"/>
        <w:left w:val="none" w:sz="0" w:space="0" w:color="auto"/>
        <w:bottom w:val="none" w:sz="0" w:space="0" w:color="auto"/>
        <w:right w:val="none" w:sz="0" w:space="0" w:color="auto"/>
      </w:divBdr>
    </w:div>
    <w:div w:id="1262571908">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320496251">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758550716">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0">
          <w:marLeft w:val="0"/>
          <w:marRight w:val="0"/>
          <w:marTop w:val="0"/>
          <w:marBottom w:val="0"/>
          <w:divBdr>
            <w:top w:val="none" w:sz="0" w:space="0" w:color="auto"/>
            <w:left w:val="none" w:sz="0" w:space="0" w:color="auto"/>
            <w:bottom w:val="none" w:sz="0" w:space="0" w:color="auto"/>
            <w:right w:val="none" w:sz="0" w:space="0" w:color="auto"/>
          </w:divBdr>
          <w:divsChild>
            <w:div w:id="423503998">
              <w:marLeft w:val="0"/>
              <w:marRight w:val="0"/>
              <w:marTop w:val="0"/>
              <w:marBottom w:val="0"/>
              <w:divBdr>
                <w:top w:val="none" w:sz="0" w:space="0" w:color="auto"/>
                <w:left w:val="none" w:sz="0" w:space="0" w:color="auto"/>
                <w:bottom w:val="none" w:sz="0" w:space="0" w:color="auto"/>
                <w:right w:val="none" w:sz="0" w:space="0" w:color="auto"/>
              </w:divBdr>
              <w:divsChild>
                <w:div w:id="1686664771">
                  <w:marLeft w:val="0"/>
                  <w:marRight w:val="0"/>
                  <w:marTop w:val="0"/>
                  <w:marBottom w:val="0"/>
                  <w:divBdr>
                    <w:top w:val="none" w:sz="0" w:space="0" w:color="auto"/>
                    <w:left w:val="none" w:sz="0" w:space="0" w:color="auto"/>
                    <w:bottom w:val="none" w:sz="0" w:space="0" w:color="auto"/>
                    <w:right w:val="none" w:sz="0" w:space="0" w:color="auto"/>
                  </w:divBdr>
                  <w:divsChild>
                    <w:div w:id="582107820">
                      <w:marLeft w:val="0"/>
                      <w:marRight w:val="0"/>
                      <w:marTop w:val="0"/>
                      <w:marBottom w:val="0"/>
                      <w:divBdr>
                        <w:top w:val="none" w:sz="0" w:space="0" w:color="auto"/>
                        <w:left w:val="none" w:sz="0" w:space="0" w:color="auto"/>
                        <w:bottom w:val="none" w:sz="0" w:space="0" w:color="auto"/>
                        <w:right w:val="none" w:sz="0" w:space="0" w:color="auto"/>
                      </w:divBdr>
                      <w:divsChild>
                        <w:div w:id="1194467041">
                          <w:marLeft w:val="0"/>
                          <w:marRight w:val="0"/>
                          <w:marTop w:val="0"/>
                          <w:marBottom w:val="0"/>
                          <w:divBdr>
                            <w:top w:val="none" w:sz="0" w:space="0" w:color="auto"/>
                            <w:left w:val="none" w:sz="0" w:space="0" w:color="auto"/>
                            <w:bottom w:val="none" w:sz="0" w:space="0" w:color="auto"/>
                            <w:right w:val="none" w:sz="0" w:space="0" w:color="auto"/>
                          </w:divBdr>
                          <w:divsChild>
                            <w:div w:id="587689169">
                              <w:marLeft w:val="0"/>
                              <w:marRight w:val="0"/>
                              <w:marTop w:val="0"/>
                              <w:marBottom w:val="0"/>
                              <w:divBdr>
                                <w:top w:val="none" w:sz="0" w:space="0" w:color="auto"/>
                                <w:left w:val="none" w:sz="0" w:space="0" w:color="auto"/>
                                <w:bottom w:val="none" w:sz="0" w:space="0" w:color="auto"/>
                                <w:right w:val="none" w:sz="0" w:space="0" w:color="auto"/>
                              </w:divBdr>
                              <w:divsChild>
                                <w:div w:id="1028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53066">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 w:id="21214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56CF-633A-4444-B249-4C0B60732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2505</Words>
  <Characters>14281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16753</CharactersWithSpaces>
  <SharedDoc>false</SharedDoc>
  <HyperlinkBase>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subject>
  <dc:creator/>
  <cp:keywords> </cp:keywords>
  <dc:description> </dc:description>
  <cp:lastModifiedBy/>
  <cp:revision>1</cp:revision>
  <cp:lastPrinted>2013-12-09T14:05:00Z</cp:lastPrinted>
  <dcterms:created xsi:type="dcterms:W3CDTF">2014-08-09T14:16:00Z</dcterms:created>
  <dcterms:modified xsi:type="dcterms:W3CDTF">2014-08-09T19:56:00Z</dcterms:modified>
  <cp:category> </cp:category>
  <cp:contentStatus>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#26801277_v1</vt:lpwstr>
  </property>
</Properties>
</file>