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F07" w:rsidRDefault="00F9535D" w:rsidP="00146E4E">
      <w:pPr>
        <w:pStyle w:val="BlockText"/>
        <w:jc w:val="center"/>
        <w:rPr>
          <w:b/>
          <w:sz w:val="32"/>
          <w:szCs w:val="32"/>
        </w:rPr>
      </w:pPr>
      <w:r w:rsidRPr="00DD0357">
        <w:rPr>
          <w:b/>
          <w:sz w:val="32"/>
          <w:szCs w:val="32"/>
        </w:rPr>
        <w:t>The Florida Bar: Real Property, Probate and Trust Law Section</w:t>
      </w:r>
    </w:p>
    <w:p w:rsidR="009A10B6" w:rsidRPr="00DD0357" w:rsidRDefault="00F9535D" w:rsidP="00832A42">
      <w:pPr>
        <w:pStyle w:val="BlockText"/>
        <w:jc w:val="center"/>
        <w:rPr>
          <w:b/>
          <w:sz w:val="32"/>
          <w:szCs w:val="32"/>
        </w:rPr>
      </w:pPr>
      <w:r w:rsidRPr="00DD0357">
        <w:rPr>
          <w:b/>
          <w:sz w:val="32"/>
          <w:szCs w:val="32"/>
        </w:rPr>
        <w:t>Construction Law Committee</w:t>
      </w:r>
    </w:p>
    <w:p w:rsidR="009E1F25" w:rsidRDefault="009E1F25" w:rsidP="00D8155F">
      <w:pPr>
        <w:pStyle w:val="BlockText"/>
        <w:jc w:val="center"/>
        <w:rPr>
          <w:b/>
        </w:rPr>
      </w:pPr>
    </w:p>
    <w:p w:rsidR="00D05628" w:rsidRPr="001476D7" w:rsidRDefault="00D05628" w:rsidP="00D8155F">
      <w:pPr>
        <w:pStyle w:val="BlockText"/>
        <w:jc w:val="center"/>
        <w:rPr>
          <w:b/>
        </w:rPr>
      </w:pPr>
    </w:p>
    <w:p w:rsidR="00F9535D" w:rsidRPr="00DF255F" w:rsidRDefault="00DE5A5D" w:rsidP="00D8155F">
      <w:pPr>
        <w:pStyle w:val="BlockText"/>
        <w:jc w:val="center"/>
        <w:rPr>
          <w:b/>
          <w:i/>
          <w:sz w:val="28"/>
          <w:szCs w:val="28"/>
          <w:u w:val="single"/>
        </w:rPr>
      </w:pPr>
      <w:r w:rsidRPr="00DF255F">
        <w:rPr>
          <w:b/>
          <w:i/>
          <w:sz w:val="28"/>
          <w:szCs w:val="28"/>
          <w:u w:val="single"/>
        </w:rPr>
        <w:t>Construction Regulation</w:t>
      </w:r>
      <w:r w:rsidR="00F9535D" w:rsidRPr="00DF255F">
        <w:rPr>
          <w:b/>
          <w:i/>
          <w:sz w:val="28"/>
          <w:szCs w:val="28"/>
          <w:u w:val="single"/>
        </w:rPr>
        <w:t xml:space="preserve"> Subcommittee</w:t>
      </w:r>
      <w:r w:rsidR="00251EB1" w:rsidRPr="00DF255F">
        <w:rPr>
          <w:b/>
          <w:i/>
          <w:sz w:val="28"/>
          <w:szCs w:val="28"/>
          <w:u w:val="single"/>
        </w:rPr>
        <w:t xml:space="preserve"> Monthly Report</w:t>
      </w:r>
    </w:p>
    <w:p w:rsidR="005F2CFE" w:rsidRDefault="001476D7" w:rsidP="000468DD">
      <w:pPr>
        <w:pStyle w:val="BlockText"/>
        <w:jc w:val="center"/>
      </w:pPr>
      <w:r>
        <w:t>Month</w:t>
      </w:r>
      <w:r w:rsidR="00FA0312">
        <w:t xml:space="preserve">s of </w:t>
      </w:r>
      <w:r w:rsidR="00076663">
        <w:t>August</w:t>
      </w:r>
      <w:r w:rsidR="00FA0312">
        <w:t>-September</w:t>
      </w:r>
      <w:r w:rsidR="00986C6C">
        <w:t xml:space="preserve"> </w:t>
      </w:r>
      <w:r w:rsidR="009324C3">
        <w:t>2016</w:t>
      </w:r>
    </w:p>
    <w:p w:rsidR="005F2CFE" w:rsidRDefault="005F2CFE" w:rsidP="007D14A8">
      <w:pPr>
        <w:pStyle w:val="BlockText"/>
        <w:rPr>
          <w:b/>
          <w:u w:val="single"/>
        </w:rPr>
      </w:pPr>
    </w:p>
    <w:p w:rsidR="00D05628" w:rsidRDefault="00D05628" w:rsidP="007D14A8">
      <w:pPr>
        <w:pStyle w:val="BlockText"/>
        <w:rPr>
          <w:b/>
          <w:u w:val="single"/>
        </w:rPr>
      </w:pPr>
    </w:p>
    <w:p w:rsidR="007F16BD" w:rsidRDefault="00DD0357" w:rsidP="007D14A8">
      <w:pPr>
        <w:pStyle w:val="BlockText"/>
      </w:pPr>
      <w:r>
        <w:rPr>
          <w:b/>
          <w:u w:val="single"/>
        </w:rPr>
        <w:t>STATE AND FEDERAL APPELLATE DECISIONS</w:t>
      </w:r>
      <w:r w:rsidR="00D9771C" w:rsidRPr="00D9771C">
        <w:rPr>
          <w:b/>
          <w:u w:val="single"/>
        </w:rPr>
        <w:t>:</w:t>
      </w:r>
      <w:r w:rsidR="003045D2">
        <w:rPr>
          <w:b/>
          <w:u w:val="single"/>
        </w:rPr>
        <w:t xml:space="preserve">  </w:t>
      </w:r>
    </w:p>
    <w:p w:rsidR="00941D67" w:rsidRDefault="00941D67" w:rsidP="007D14A8">
      <w:pPr>
        <w:pStyle w:val="BlockText"/>
      </w:pPr>
    </w:p>
    <w:p w:rsidR="00CF691A" w:rsidRPr="00CF691A" w:rsidRDefault="00CF691A" w:rsidP="00CF691A">
      <w:pPr>
        <w:jc w:val="both"/>
        <w:rPr>
          <w:u w:val="single"/>
        </w:rPr>
      </w:pPr>
      <w:r w:rsidRPr="002F0CB5">
        <w:rPr>
          <w:i/>
          <w:iCs/>
          <w:u w:val="single"/>
        </w:rPr>
        <w:t>Daake v. Decks N Such Marine, Inc.</w:t>
      </w:r>
      <w:r w:rsidRPr="002F0CB5">
        <w:rPr>
          <w:u w:val="single"/>
        </w:rPr>
        <w:t>,</w:t>
      </w:r>
      <w:r>
        <w:t xml:space="preserve"> 2016 WL 4505924 (Fla. 1st DCA 2016)</w:t>
      </w:r>
      <w:r>
        <w:t xml:space="preserve"> - </w:t>
      </w:r>
      <w:r>
        <w:t xml:space="preserve">Court affirms trial court order and discusses the denial of </w:t>
      </w:r>
      <w:r w:rsidR="00952F83">
        <w:t>Appellee</w:t>
      </w:r>
      <w:r>
        <w:t xml:space="preserve"> Decks N Such’s (DNS) claim for relief based on quantum meruit against Cross-</w:t>
      </w:r>
      <w:r w:rsidR="00952F83">
        <w:t>Appellee</w:t>
      </w:r>
      <w:r>
        <w:t xml:space="preserve"> Daake Family Trust 125, LLC. The contract between the parties, DNS, the Daakes, and the Daake family trust LLC, provided for the construction of a seawall on two lots, lot 5, owned by the Daakes and lot 25 owned by the LLC. DNS sued the Daakes for breach of contract and sued the Daake family trust for quantum meruit </w:t>
      </w:r>
      <w:r w:rsidRPr="00CF691A">
        <w:rPr>
          <w:u w:val="single"/>
        </w:rPr>
        <w:t xml:space="preserve">but did not bring a claim for breach of contract against the LLC. </w:t>
      </w:r>
    </w:p>
    <w:p w:rsidR="00CF691A" w:rsidRDefault="00CF691A" w:rsidP="00CF691A">
      <w:pPr>
        <w:jc w:val="both"/>
      </w:pPr>
    </w:p>
    <w:p w:rsidR="00CF691A" w:rsidRDefault="00CF691A" w:rsidP="00CF691A">
      <w:pPr>
        <w:jc w:val="both"/>
      </w:pPr>
      <w:r>
        <w:t>The Court found that, while the first page of the seawall contract contained no reference to the Daake family tru</w:t>
      </w:r>
      <w:r>
        <w:t xml:space="preserve">st as the owner of lot </w:t>
      </w:r>
      <w:r>
        <w:t xml:space="preserve">25 and </w:t>
      </w:r>
      <w:r>
        <w:t xml:space="preserve">as </w:t>
      </w:r>
      <w:r>
        <w:t>signatory to the contract, the Daake’s signed on the last page in their capacity as members of the LLC. The court therefore held that an ambiguity existed in the contract and resolved that ambiguity in favor of the LLC against DNS as drafter. Furthermore, the court discussed that because there was a provision in the contract whereby the owner of the property consented to the filing of liens against the property, the record owner must have been signatory to the contract because a valid lien cannot attach where the “person contracting for improving real property has no interest as owner in the land…” Section 713.11 Fla. Stat.</w:t>
      </w:r>
    </w:p>
    <w:p w:rsidR="001D277E" w:rsidRPr="00B972A0" w:rsidRDefault="001D277E" w:rsidP="00133FBD">
      <w:pPr>
        <w:pStyle w:val="BlockText"/>
        <w:rPr>
          <w:b/>
          <w:u w:val="single"/>
        </w:rPr>
      </w:pPr>
    </w:p>
    <w:p w:rsidR="0050749E" w:rsidRDefault="00EB61E2" w:rsidP="00FA0312">
      <w:pPr>
        <w:pStyle w:val="BlockText"/>
        <w:rPr>
          <w:u w:val="single"/>
        </w:rPr>
      </w:pPr>
      <w:r w:rsidRPr="00797252">
        <w:rPr>
          <w:b/>
          <w:u w:val="single"/>
        </w:rPr>
        <w:t>DOAH</w:t>
      </w:r>
      <w:r w:rsidR="00062BAB">
        <w:rPr>
          <w:b/>
          <w:u w:val="single"/>
        </w:rPr>
        <w:t xml:space="preserve"> ORDERS</w:t>
      </w:r>
      <w:r w:rsidR="00DD0357">
        <w:rPr>
          <w:b/>
          <w:u w:val="single"/>
        </w:rPr>
        <w:t xml:space="preserve"> </w:t>
      </w:r>
      <w:r w:rsidR="00DD0357">
        <w:rPr>
          <w:u w:val="single"/>
        </w:rPr>
        <w:t>(if any)</w:t>
      </w:r>
      <w:r w:rsidR="00D9771C" w:rsidRPr="00DD0357">
        <w:rPr>
          <w:u w:val="single"/>
        </w:rPr>
        <w:t>:</w:t>
      </w:r>
      <w:r w:rsidR="00FA0312" w:rsidRPr="00FA0312">
        <w:rPr>
          <w:u w:val="single"/>
        </w:rPr>
        <w:t xml:space="preserve"> </w:t>
      </w:r>
    </w:p>
    <w:p w:rsidR="00FA0312" w:rsidRDefault="00FA0312" w:rsidP="00FA0312">
      <w:pPr>
        <w:pStyle w:val="BlockText"/>
        <w:rPr>
          <w:u w:val="single"/>
        </w:rPr>
      </w:pPr>
    </w:p>
    <w:p w:rsidR="002F0CB5" w:rsidRPr="002F0CB5" w:rsidRDefault="002F0CB5" w:rsidP="00FA0312">
      <w:pPr>
        <w:pStyle w:val="BlockText"/>
      </w:pPr>
      <w:r w:rsidRPr="002F0CB5">
        <w:rPr>
          <w:i/>
          <w:u w:val="single"/>
        </w:rPr>
        <w:t>DBPR v. Boyd</w:t>
      </w:r>
      <w:r>
        <w:t xml:space="preserve"> – Based on a stipulated facts and law, a general contractor charged with: (1) proceeding on a renovation job without first obtaining applicable permits and inspections; (2) failure to include a statement notifying the homeowner of her rights under the Florida Homeowner’s Construction Recovery Fund; and, (3) failure to include his license number on the contract, was fined $7,000, payment of costs of $487.93, and completion of a live, approved 7-hours continuing education course.</w:t>
      </w:r>
    </w:p>
    <w:p w:rsidR="0050749E" w:rsidRDefault="0050749E" w:rsidP="0050749E">
      <w:pPr>
        <w:pStyle w:val="BlockText"/>
      </w:pPr>
    </w:p>
    <w:p w:rsidR="006E723E" w:rsidRPr="000468DD" w:rsidRDefault="0050749E" w:rsidP="00D72E5C">
      <w:pPr>
        <w:pStyle w:val="BlockText"/>
      </w:pPr>
      <w:r w:rsidRPr="006E723E">
        <w:rPr>
          <w:b/>
          <w:u w:val="single"/>
        </w:rPr>
        <w:t>Editor’s Note:</w:t>
      </w:r>
      <w:r w:rsidR="002F0CB5">
        <w:t xml:space="preserve"> While this is </w:t>
      </w:r>
      <w:r w:rsidR="006E723E">
        <w:t>only</w:t>
      </w:r>
      <w:r>
        <w:t xml:space="preserve"> a “recommended”</w:t>
      </w:r>
      <w:r w:rsidR="006E723E">
        <w:t xml:space="preserve"> order, and must now go t</w:t>
      </w:r>
      <w:r w:rsidR="002F0CB5">
        <w:t xml:space="preserve">o the </w:t>
      </w:r>
      <w:r w:rsidR="00952F83">
        <w:t>CILB</w:t>
      </w:r>
      <w:r w:rsidR="002F0CB5">
        <w:t xml:space="preserve"> for entry of</w:t>
      </w:r>
      <w:r>
        <w:t xml:space="preserve"> a “final” order</w:t>
      </w:r>
      <w:r w:rsidR="002F0CB5">
        <w:t xml:space="preserve">, it represents the department’s continuing inquiry and charges regarding </w:t>
      </w:r>
      <w:r w:rsidR="00952F83">
        <w:t xml:space="preserve">a contractor’s </w:t>
      </w:r>
      <w:r w:rsidR="002F0CB5">
        <w:t>failure to obtain building permits before work is commenced.</w:t>
      </w:r>
    </w:p>
    <w:p w:rsidR="006E723E" w:rsidRDefault="006E723E" w:rsidP="00D72E5C">
      <w:pPr>
        <w:pStyle w:val="BlockText"/>
        <w:rPr>
          <w:b/>
          <w:u w:val="single"/>
        </w:rPr>
      </w:pPr>
    </w:p>
    <w:p w:rsidR="00B26EF6" w:rsidRDefault="00B26EF6" w:rsidP="00D72E5C">
      <w:pPr>
        <w:pStyle w:val="BlockText"/>
        <w:rPr>
          <w:b/>
          <w:u w:val="single"/>
        </w:rPr>
      </w:pPr>
      <w:r w:rsidRPr="00B26EF6">
        <w:rPr>
          <w:b/>
          <w:u w:val="single"/>
        </w:rPr>
        <w:t>AGENCY REGULATIONS:</w:t>
      </w:r>
      <w:r w:rsidR="00146910">
        <w:rPr>
          <w:b/>
          <w:u w:val="single"/>
        </w:rPr>
        <w:t xml:space="preserve"> </w:t>
      </w:r>
    </w:p>
    <w:p w:rsidR="00146910" w:rsidRDefault="00146910" w:rsidP="00D72E5C">
      <w:pPr>
        <w:pStyle w:val="BlockText"/>
        <w:rPr>
          <w:b/>
          <w:u w:val="single"/>
        </w:rPr>
      </w:pPr>
    </w:p>
    <w:p w:rsidR="004E142A" w:rsidRDefault="00DE52F2" w:rsidP="00DE52F2">
      <w:pPr>
        <w:pStyle w:val="BlockText"/>
        <w:rPr>
          <w:b/>
          <w:u w:val="single"/>
        </w:rPr>
      </w:pPr>
      <w:r w:rsidRPr="007A76DB">
        <w:rPr>
          <w:b/>
          <w:u w:val="single"/>
        </w:rPr>
        <w:t>A.</w:t>
      </w:r>
      <w:r w:rsidRPr="007A76DB">
        <w:rPr>
          <w:u w:val="single"/>
        </w:rPr>
        <w:t xml:space="preserve"> </w:t>
      </w:r>
      <w:r w:rsidR="004E142A" w:rsidRPr="007A76DB">
        <w:rPr>
          <w:b/>
          <w:u w:val="single"/>
        </w:rPr>
        <w:t>Department of Business and Professional Regulation</w:t>
      </w:r>
      <w:r w:rsidR="007A76DB" w:rsidRPr="007A76DB">
        <w:rPr>
          <w:b/>
          <w:u w:val="single"/>
        </w:rPr>
        <w:t>:</w:t>
      </w:r>
      <w:r w:rsidR="00483127">
        <w:rPr>
          <w:b/>
          <w:u w:val="single"/>
        </w:rPr>
        <w:t xml:space="preserve"> </w:t>
      </w:r>
    </w:p>
    <w:p w:rsidR="00483127" w:rsidRPr="00483127" w:rsidRDefault="00483127" w:rsidP="00DE52F2">
      <w:pPr>
        <w:pStyle w:val="BlockText"/>
      </w:pPr>
      <w:r>
        <w:tab/>
      </w:r>
    </w:p>
    <w:p w:rsidR="002A7577" w:rsidRPr="00B36BD2" w:rsidRDefault="004E142A" w:rsidP="0008109E">
      <w:pPr>
        <w:pStyle w:val="BlockText"/>
        <w:numPr>
          <w:ilvl w:val="0"/>
          <w:numId w:val="11"/>
        </w:numPr>
        <w:rPr>
          <w:b/>
        </w:rPr>
      </w:pPr>
      <w:r w:rsidRPr="00897F26">
        <w:rPr>
          <w:b/>
          <w:u w:val="single"/>
        </w:rPr>
        <w:t>Construction Industry Licensing Board</w:t>
      </w:r>
      <w:r>
        <w:t xml:space="preserve"> – Chapter 489, Part I, FS and Chapter 61G4 FAC: </w:t>
      </w:r>
    </w:p>
    <w:p w:rsidR="00B36BD2" w:rsidRPr="002A7577" w:rsidRDefault="00B36BD2" w:rsidP="00B36BD2">
      <w:pPr>
        <w:pStyle w:val="BlockText"/>
        <w:ind w:left="1080"/>
        <w:rPr>
          <w:b/>
        </w:rPr>
      </w:pPr>
    </w:p>
    <w:p w:rsidR="0010255D" w:rsidRDefault="00FE4A4B" w:rsidP="0010255D">
      <w:pPr>
        <w:pStyle w:val="BlockText"/>
        <w:numPr>
          <w:ilvl w:val="1"/>
          <w:numId w:val="11"/>
        </w:numPr>
        <w:ind w:left="1800"/>
      </w:pPr>
      <w:r>
        <w:rPr>
          <w:b/>
          <w:u w:val="single"/>
        </w:rPr>
        <w:t>Rule Changes</w:t>
      </w:r>
      <w:r w:rsidR="004E142A">
        <w:t xml:space="preserve"> (if any)</w:t>
      </w:r>
      <w:r w:rsidR="00B754FE">
        <w:t>:</w:t>
      </w:r>
      <w:r w:rsidR="00076663">
        <w:t xml:space="preserve"> </w:t>
      </w:r>
    </w:p>
    <w:p w:rsidR="0010255D" w:rsidRDefault="0010255D" w:rsidP="0010255D">
      <w:pPr>
        <w:pStyle w:val="BlockText"/>
        <w:ind w:left="1980"/>
        <w:rPr>
          <w:b/>
          <w:u w:val="single"/>
        </w:rPr>
      </w:pPr>
    </w:p>
    <w:p w:rsidR="00D05628" w:rsidRPr="00850195" w:rsidRDefault="00D05628" w:rsidP="00D05628">
      <w:pPr>
        <w:pStyle w:val="BlockText"/>
        <w:ind w:left="1800"/>
      </w:pPr>
      <w:r w:rsidRPr="00D05628">
        <w:rPr>
          <w:b/>
        </w:rPr>
        <w:t>Rule 61G4-12.001</w:t>
      </w:r>
      <w:r>
        <w:t xml:space="preserve"> is proposed for amendment </w:t>
      </w:r>
      <w:r>
        <w:t>to add a new subsection defining the term “Installation or repair” for purposes of swimming pools and spas to include installation and connection of electrical equipment on the load side of the disconnect for that equipment.</w:t>
      </w:r>
    </w:p>
    <w:p w:rsidR="00D05628" w:rsidRPr="00D05628" w:rsidRDefault="00D05628" w:rsidP="0010255D">
      <w:pPr>
        <w:pStyle w:val="BlockText"/>
        <w:ind w:left="1800"/>
      </w:pPr>
      <w:r>
        <w:t xml:space="preserve"> </w:t>
      </w:r>
    </w:p>
    <w:p w:rsidR="00076663" w:rsidRPr="00850195" w:rsidRDefault="00D05628" w:rsidP="00D05628">
      <w:pPr>
        <w:pStyle w:val="BlockText"/>
        <w:ind w:left="1800"/>
      </w:pPr>
      <w:r>
        <w:t xml:space="preserve">NOTICE: </w:t>
      </w:r>
      <w:r w:rsidR="00076663">
        <w:t>The board will ho</w:t>
      </w:r>
      <w:r w:rsidR="00CF691A">
        <w:t>ld a JOINT rules workshop with the Electrical Contracting Licensing Board on October 28, 2016, in Daytona Beach,</w:t>
      </w:r>
      <w:r w:rsidR="00076663">
        <w:t xml:space="preserve"> on a Petition for Rulemaking filed by the Florida Pool and Spa Association, requesting clarification of the scope of a pool contractor’s license with regard to replacing pool equipment </w:t>
      </w:r>
      <w:r w:rsidR="0010255D">
        <w:t>operated by electricity.</w:t>
      </w:r>
      <w:r w:rsidR="002F0CB5">
        <w:t xml:space="preserve"> The proposed would </w:t>
      </w:r>
    </w:p>
    <w:p w:rsidR="004A46B4" w:rsidRDefault="004A46B4" w:rsidP="004A46B4">
      <w:pPr>
        <w:pStyle w:val="BlockText"/>
        <w:ind w:left="1800"/>
      </w:pPr>
    </w:p>
    <w:p w:rsidR="00B972A0" w:rsidRPr="00A2704C" w:rsidRDefault="00D05628" w:rsidP="00D05628">
      <w:pPr>
        <w:pStyle w:val="BlockText"/>
        <w:ind w:left="1800"/>
        <w:rPr>
          <w:b/>
        </w:rPr>
      </w:pPr>
      <w:r>
        <w:rPr>
          <w:b/>
        </w:rPr>
        <w:t xml:space="preserve">Rule 61G4-21.002, 21.003 and 21.004 </w:t>
      </w:r>
      <w:r>
        <w:t>is being amended to update language and remove obsolete language regarding claims filed for payment from the Florida Homeowners’ Construction Recovery Fund, in accordance with recent statutory changes adding Division II contracts back to the type of such claims that can be made after July 1, 2016 (for payment after January 1, 2017).</w:t>
      </w:r>
    </w:p>
    <w:p w:rsidR="00FD4519" w:rsidRDefault="00FD4519" w:rsidP="002A2F20">
      <w:pPr>
        <w:pStyle w:val="BlockText"/>
        <w:ind w:left="1890"/>
      </w:pPr>
    </w:p>
    <w:p w:rsidR="00806FA9" w:rsidRDefault="00FE4A4B" w:rsidP="0010255D">
      <w:pPr>
        <w:pStyle w:val="BlockText"/>
        <w:ind w:left="1800"/>
      </w:pPr>
      <w:r>
        <w:rPr>
          <w:b/>
        </w:rPr>
        <w:t>Rule 61G4-15.001</w:t>
      </w:r>
      <w:r>
        <w:t xml:space="preserve">, </w:t>
      </w:r>
      <w:r w:rsidR="00806FA9">
        <w:t xml:space="preserve">regarding </w:t>
      </w:r>
      <w:r>
        <w:t>qualifications for work experience and verification, has been amended by the board, but have been objected to the Joint Administrative Procedures Committee (“JAPC”)</w:t>
      </w:r>
      <w:r w:rsidR="00FD4519">
        <w:t xml:space="preserve"> by letter dated December 15, 2015</w:t>
      </w:r>
      <w:r>
        <w:t>, and</w:t>
      </w:r>
      <w:r w:rsidR="00FD4519">
        <w:t xml:space="preserve"> the rule changes are not</w:t>
      </w:r>
      <w:r>
        <w:t xml:space="preserve"> effective until these objections have been addressed</w:t>
      </w:r>
      <w:r w:rsidR="00A2704C">
        <w:t>. In the meantime, the board has</w:t>
      </w:r>
      <w:r w:rsidR="00D05628">
        <w:t xml:space="preserve"> continued to postpone</w:t>
      </w:r>
      <w:r w:rsidR="00A2704C">
        <w:t xml:space="preserve"> changes to this rule.</w:t>
      </w:r>
    </w:p>
    <w:p w:rsidR="00F21C36" w:rsidRPr="001776E6" w:rsidRDefault="00F21C36" w:rsidP="00F21C36">
      <w:pPr>
        <w:pStyle w:val="BlockText"/>
        <w:tabs>
          <w:tab w:val="left" w:pos="1440"/>
          <w:tab w:val="left" w:pos="1980"/>
        </w:tabs>
        <w:rPr>
          <w:b/>
        </w:rPr>
      </w:pPr>
    </w:p>
    <w:p w:rsidR="00312017" w:rsidRDefault="00146910" w:rsidP="00312017">
      <w:pPr>
        <w:pStyle w:val="BlockText"/>
        <w:ind w:left="1890" w:hanging="450"/>
      </w:pPr>
      <w:r w:rsidRPr="00146910">
        <w:rPr>
          <w:b/>
        </w:rPr>
        <w:t>(b)</w:t>
      </w:r>
      <w:r>
        <w:t xml:space="preserve"> </w:t>
      </w:r>
      <w:r w:rsidR="00CC064D">
        <w:t xml:space="preserve"> </w:t>
      </w:r>
      <w:r w:rsidR="00A750A9" w:rsidRPr="00A750A9">
        <w:rPr>
          <w:b/>
          <w:u w:val="single"/>
        </w:rPr>
        <w:t>P</w:t>
      </w:r>
      <w:r w:rsidR="0032443B" w:rsidRPr="00A750A9">
        <w:rPr>
          <w:b/>
          <w:u w:val="single"/>
        </w:rPr>
        <w:t>etitions for Declaratory Statement</w:t>
      </w:r>
      <w:r w:rsidR="00A750A9">
        <w:t xml:space="preserve"> (if</w:t>
      </w:r>
      <w:r w:rsidR="00CC064D">
        <w:t xml:space="preserve"> </w:t>
      </w:r>
      <w:r w:rsidR="0032443B">
        <w:t>any):</w:t>
      </w:r>
    </w:p>
    <w:p w:rsidR="000E0782" w:rsidRDefault="000E0782" w:rsidP="00A2704C">
      <w:pPr>
        <w:pStyle w:val="BlockText"/>
      </w:pPr>
    </w:p>
    <w:p w:rsidR="00EC608B" w:rsidRDefault="000E0782" w:rsidP="00D05628">
      <w:pPr>
        <w:pStyle w:val="BlockText"/>
        <w:ind w:left="1890" w:hanging="450"/>
      </w:pPr>
      <w:r>
        <w:tab/>
      </w:r>
      <w:r w:rsidR="004C7BF4">
        <w:rPr>
          <w:b/>
        </w:rPr>
        <w:t>Larry Carnley</w:t>
      </w:r>
      <w:r w:rsidR="004C7BF4">
        <w:t xml:space="preserve"> – Petition filed on April 5</w:t>
      </w:r>
      <w:r w:rsidR="00435681">
        <w:t>, 2016, seeki</w:t>
      </w:r>
      <w:r w:rsidR="004C7BF4">
        <w:t xml:space="preserve">ng a determination of whether the scope of a pool/spa contractor’s license in performing electrical work, has </w:t>
      </w:r>
      <w:r w:rsidR="00EC608B">
        <w:t>not yet been scheduled for hearing.</w:t>
      </w:r>
    </w:p>
    <w:p w:rsidR="00217479" w:rsidRDefault="00217479" w:rsidP="00217479">
      <w:pPr>
        <w:pStyle w:val="BlockText"/>
        <w:ind w:left="1890"/>
      </w:pPr>
      <w:r w:rsidRPr="00217479">
        <w:rPr>
          <w:b/>
          <w:u w:val="single"/>
        </w:rPr>
        <w:t>Editor’s Note:</w:t>
      </w:r>
      <w:r>
        <w:t xml:space="preserve"> It is not likely that the board will address this petition in light of the Rules Workshop noted above.</w:t>
      </w:r>
    </w:p>
    <w:p w:rsidR="00D05628" w:rsidRDefault="00D05628" w:rsidP="00217479">
      <w:pPr>
        <w:pStyle w:val="BlockText"/>
        <w:ind w:left="1890"/>
      </w:pPr>
    </w:p>
    <w:p w:rsidR="00D05628" w:rsidRDefault="00D05628" w:rsidP="00217479">
      <w:pPr>
        <w:pStyle w:val="BlockText"/>
        <w:ind w:left="1890"/>
      </w:pPr>
      <w:r w:rsidRPr="00D05628">
        <w:rPr>
          <w:b/>
        </w:rPr>
        <w:t>Frank Herranda</w:t>
      </w:r>
      <w:r>
        <w:t xml:space="preserve"> – Petition filed on August 9, 2016, seeking clarification of section 489.113(3)(c) as to whether a general contractor is authorized to build a concrete swimming pool as long as the electrical portion of the work is subcontracted.</w:t>
      </w:r>
    </w:p>
    <w:p w:rsidR="00D05628" w:rsidRDefault="00D05628" w:rsidP="00217479">
      <w:pPr>
        <w:pStyle w:val="BlockText"/>
        <w:ind w:left="1890"/>
      </w:pPr>
    </w:p>
    <w:p w:rsidR="006E723E" w:rsidRDefault="00D05628" w:rsidP="00217479">
      <w:pPr>
        <w:pStyle w:val="BlockText"/>
        <w:ind w:left="1890"/>
      </w:pPr>
      <w:r w:rsidRPr="00D70593">
        <w:rPr>
          <w:b/>
        </w:rPr>
        <w:t>Dave Lowell</w:t>
      </w:r>
      <w:r>
        <w:t xml:space="preserve"> – Petition filed on January 28, 2016, seeking clarification as to whether a Certified Marine Specialty Contractor </w:t>
      </w:r>
      <w:r w:rsidR="00D70593">
        <w:t xml:space="preserve">scope of work includes the </w:t>
      </w:r>
      <w:r w:rsidR="00D70593">
        <w:t xml:space="preserve">changing out </w:t>
      </w:r>
      <w:r w:rsidR="00D70593">
        <w:t>wiring of the boat lift motors to the switch that operates the lift. By order filed on July 26, 2016, the board declined to issue a declaratory statement because the question is already addressed by statute.</w:t>
      </w:r>
    </w:p>
    <w:p w:rsidR="00D70593" w:rsidRDefault="00D70593" w:rsidP="00217479">
      <w:pPr>
        <w:pStyle w:val="BlockText"/>
        <w:ind w:left="1890"/>
      </w:pPr>
    </w:p>
    <w:p w:rsidR="00D70593" w:rsidRDefault="00D70593" w:rsidP="00D70593">
      <w:pPr>
        <w:pStyle w:val="BlockText"/>
        <w:ind w:left="1890"/>
      </w:pPr>
      <w:r>
        <w:rPr>
          <w:b/>
        </w:rPr>
        <w:t>Edgar L. Laney, Jr.</w:t>
      </w:r>
      <w:r>
        <w:t xml:space="preserve"> –</w:t>
      </w:r>
      <w:r>
        <w:t xml:space="preserve"> Petition filed on March 17</w:t>
      </w:r>
      <w:r>
        <w:t xml:space="preserve">, 2016, seeking clarification as to whether </w:t>
      </w:r>
      <w:r>
        <w:t xml:space="preserve">a Certified Underground Utility </w:t>
      </w:r>
      <w:r>
        <w:t xml:space="preserve">Contractor scope of work includes the </w:t>
      </w:r>
      <w:r>
        <w:t>installation of water and sewer services to a modular home.</w:t>
      </w:r>
      <w:r>
        <w:t xml:space="preserve"> By order fil</w:t>
      </w:r>
      <w:r>
        <w:t>ed on July 29</w:t>
      </w:r>
      <w:r>
        <w:t>, 2016, the board declined to issue a declaratory</w:t>
      </w:r>
      <w:r>
        <w:t xml:space="preserve"> statement because the question</w:t>
      </w:r>
      <w:r>
        <w:t xml:space="preserve"> is already addressed by statute</w:t>
      </w:r>
      <w:r>
        <w:t xml:space="preserve"> and involves the conduct of another person</w:t>
      </w:r>
      <w:r>
        <w:t>.</w:t>
      </w:r>
    </w:p>
    <w:p w:rsidR="00D70593" w:rsidRDefault="00D70593" w:rsidP="00217479">
      <w:pPr>
        <w:pStyle w:val="BlockText"/>
        <w:ind w:left="1890"/>
      </w:pPr>
      <w:r>
        <w:rPr>
          <w:b/>
        </w:rPr>
        <w:t>Richard Eric Smith</w:t>
      </w:r>
      <w:r>
        <w:t>–</w:t>
      </w:r>
      <w:r>
        <w:t xml:space="preserve"> Petition filed on March 25</w:t>
      </w:r>
      <w:r>
        <w:t xml:space="preserve">, 2016, seeking clarification as to whether </w:t>
      </w:r>
      <w:r>
        <w:t xml:space="preserve">the installation of pre-engineered or integrated equipment would require a license, and if so, the type of license required. </w:t>
      </w:r>
      <w:r>
        <w:t>By order fil</w:t>
      </w:r>
      <w:r>
        <w:t>ed on July 29</w:t>
      </w:r>
      <w:r>
        <w:t xml:space="preserve">, 2016, the board declined to issue a declaratory statement because the </w:t>
      </w:r>
      <w:r>
        <w:t>petitioner is not a substantially affected party and does not have standing to request a declaratory statement.</w:t>
      </w:r>
    </w:p>
    <w:p w:rsidR="00217479" w:rsidRDefault="00217479" w:rsidP="00133FBD">
      <w:pPr>
        <w:pStyle w:val="BlockText"/>
        <w:ind w:left="1890"/>
      </w:pPr>
    </w:p>
    <w:p w:rsidR="008C30E6" w:rsidRPr="009B4801" w:rsidRDefault="00217479" w:rsidP="00146910">
      <w:pPr>
        <w:pStyle w:val="BlockText"/>
        <w:ind w:left="1440"/>
        <w:rPr>
          <w:b/>
        </w:rPr>
      </w:pPr>
      <w:r w:rsidRPr="00146910">
        <w:rPr>
          <w:b/>
        </w:rPr>
        <w:t xml:space="preserve"> </w:t>
      </w:r>
      <w:r w:rsidR="00146910" w:rsidRPr="00146910">
        <w:rPr>
          <w:b/>
        </w:rPr>
        <w:t>(</w:t>
      </w:r>
      <w:r w:rsidR="00CC064D">
        <w:rPr>
          <w:b/>
        </w:rPr>
        <w:t>c</w:t>
      </w:r>
      <w:r w:rsidR="00146910" w:rsidRPr="00146910">
        <w:rPr>
          <w:b/>
        </w:rPr>
        <w:t>)</w:t>
      </w:r>
      <w:r w:rsidR="00146910">
        <w:t xml:space="preserve"> </w:t>
      </w:r>
      <w:r w:rsidR="00A750A9">
        <w:rPr>
          <w:b/>
        </w:rPr>
        <w:t xml:space="preserve"> </w:t>
      </w:r>
      <w:r w:rsidR="00A750A9" w:rsidRPr="00A750A9">
        <w:rPr>
          <w:b/>
          <w:u w:val="single"/>
        </w:rPr>
        <w:t>P</w:t>
      </w:r>
      <w:r w:rsidR="002558FB" w:rsidRPr="00A750A9">
        <w:rPr>
          <w:b/>
          <w:u w:val="single"/>
        </w:rPr>
        <w:t>etition</w:t>
      </w:r>
      <w:r w:rsidR="009F7BC1" w:rsidRPr="00A750A9">
        <w:rPr>
          <w:b/>
          <w:u w:val="single"/>
        </w:rPr>
        <w:t>s</w:t>
      </w:r>
      <w:r w:rsidR="004E142A" w:rsidRPr="00A750A9">
        <w:rPr>
          <w:b/>
          <w:u w:val="single"/>
        </w:rPr>
        <w:t xml:space="preserve"> for Va</w:t>
      </w:r>
      <w:r w:rsidR="0092555A" w:rsidRPr="00A750A9">
        <w:rPr>
          <w:b/>
          <w:u w:val="single"/>
        </w:rPr>
        <w:t>riance or Waiver</w:t>
      </w:r>
      <w:r w:rsidR="00BB6D12">
        <w:t xml:space="preserve"> (if any</w:t>
      </w:r>
      <w:r w:rsidR="00BB6D12" w:rsidRPr="009B4801">
        <w:t>):</w:t>
      </w:r>
      <w:r w:rsidR="00530BF1" w:rsidRPr="009B4801">
        <w:t xml:space="preserve"> </w:t>
      </w:r>
    </w:p>
    <w:p w:rsidR="003642F6" w:rsidRDefault="003642F6" w:rsidP="00217479">
      <w:pPr>
        <w:pStyle w:val="BlockText"/>
      </w:pPr>
    </w:p>
    <w:p w:rsidR="003642F6" w:rsidRDefault="0063575C" w:rsidP="002A2F20">
      <w:pPr>
        <w:pStyle w:val="BlockText"/>
        <w:ind w:left="1890"/>
      </w:pPr>
      <w:r>
        <w:rPr>
          <w:b/>
        </w:rPr>
        <w:t>John Arthur Joseph</w:t>
      </w:r>
      <w:r w:rsidR="003642F6">
        <w:t xml:space="preserve"> – Pet</w:t>
      </w:r>
      <w:r>
        <w:t>ition filed on July</w:t>
      </w:r>
      <w:r w:rsidR="00E6710A">
        <w:t xml:space="preserve"> 12, 2016</w:t>
      </w:r>
      <w:r w:rsidR="003642F6">
        <w:t>, seeking a waiver of the rule</w:t>
      </w:r>
      <w:r>
        <w:t xml:space="preserve"> requiring a passing exam grade is valid only for a period of four (4) years</w:t>
      </w:r>
      <w:r w:rsidR="00E6710A">
        <w:t>.</w:t>
      </w:r>
      <w:r w:rsidR="003642F6">
        <w:t xml:space="preserve"> </w:t>
      </w:r>
    </w:p>
    <w:p w:rsidR="00E6710A" w:rsidRDefault="00E6710A" w:rsidP="002A2F20">
      <w:pPr>
        <w:pStyle w:val="BlockText"/>
        <w:ind w:left="1890"/>
      </w:pPr>
    </w:p>
    <w:p w:rsidR="00E6710A" w:rsidRDefault="0063575C" w:rsidP="002A2F20">
      <w:pPr>
        <w:pStyle w:val="BlockText"/>
        <w:ind w:left="1890"/>
      </w:pPr>
      <w:r>
        <w:rPr>
          <w:b/>
        </w:rPr>
        <w:t>Ormand Hunter</w:t>
      </w:r>
      <w:r>
        <w:t xml:space="preserve"> – Petition filed on August 19</w:t>
      </w:r>
      <w:r w:rsidR="00E6710A">
        <w:t xml:space="preserve">, 2016, seeking a waiver from the </w:t>
      </w:r>
      <w:r>
        <w:t>financial responsibility and stability requirements of Rule 61G4-15.006.</w:t>
      </w:r>
    </w:p>
    <w:p w:rsidR="00217479" w:rsidRDefault="00217479" w:rsidP="002A2F20">
      <w:pPr>
        <w:pStyle w:val="BlockText"/>
        <w:ind w:left="1890"/>
      </w:pPr>
    </w:p>
    <w:p w:rsidR="0063575C" w:rsidRDefault="0063575C" w:rsidP="0063575C">
      <w:pPr>
        <w:pStyle w:val="BlockText"/>
        <w:ind w:left="1890"/>
      </w:pPr>
      <w:r>
        <w:rPr>
          <w:b/>
        </w:rPr>
        <w:t>Jesus Mesa</w:t>
      </w:r>
      <w:r w:rsidR="00217479">
        <w:t xml:space="preserve"> – Petition filed o</w:t>
      </w:r>
      <w:r>
        <w:t>n August 23</w:t>
      </w:r>
      <w:r w:rsidR="00217479">
        <w:t xml:space="preserve">, 2016, seeking a waiver of </w:t>
      </w:r>
      <w:r>
        <w:t xml:space="preserve">the rule requiring a passing exam grade is valid only for a period of four (4) years. </w:t>
      </w:r>
    </w:p>
    <w:p w:rsidR="0063575C" w:rsidRDefault="0063575C" w:rsidP="0063575C">
      <w:pPr>
        <w:pStyle w:val="BlockText"/>
        <w:ind w:left="1890"/>
      </w:pPr>
    </w:p>
    <w:p w:rsidR="0063575C" w:rsidRDefault="0063575C" w:rsidP="0063575C">
      <w:pPr>
        <w:pStyle w:val="BlockText"/>
        <w:ind w:left="1890"/>
      </w:pPr>
      <w:r w:rsidRPr="0063575C">
        <w:rPr>
          <w:b/>
        </w:rPr>
        <w:t>Ryan Zurhelde</w:t>
      </w:r>
      <w:r>
        <w:t xml:space="preserve"> – Petition filed on March 23, 2016, </w:t>
      </w:r>
      <w:r>
        <w:t>seeking a waiver of the rule</w:t>
      </w:r>
      <w:r>
        <w:t xml:space="preserve"> requiring a passing exam </w:t>
      </w:r>
      <w:r>
        <w:t>grade is valid only for a period of four (4) years</w:t>
      </w:r>
      <w:r>
        <w:t>, was denied by order filed on July 29, 2016, because the petitioner failed to demonstrate a substantial hardship.</w:t>
      </w:r>
    </w:p>
    <w:p w:rsidR="0063575C" w:rsidRDefault="0063575C" w:rsidP="0063575C">
      <w:pPr>
        <w:pStyle w:val="BlockText"/>
        <w:ind w:left="1890"/>
      </w:pPr>
    </w:p>
    <w:p w:rsidR="0063575C" w:rsidRDefault="0063575C" w:rsidP="0063575C">
      <w:pPr>
        <w:pStyle w:val="BlockText"/>
        <w:ind w:left="1890"/>
      </w:pPr>
      <w:r>
        <w:rPr>
          <w:b/>
        </w:rPr>
        <w:t>Albert Stolte</w:t>
      </w:r>
      <w:r>
        <w:t xml:space="preserve"> – Petition </w:t>
      </w:r>
      <w:r>
        <w:t>filed on April 12</w:t>
      </w:r>
      <w:r>
        <w:t>, 2016, seeking a waiver of the rule</w:t>
      </w:r>
      <w:r>
        <w:t xml:space="preserve"> requiring a passing </w:t>
      </w:r>
      <w:r>
        <w:t xml:space="preserve">grade </w:t>
      </w:r>
      <w:r>
        <w:t>on the Business and Financial Exam</w:t>
      </w:r>
      <w:r>
        <w:t xml:space="preserve">, was </w:t>
      </w:r>
      <w:r>
        <w:t>denied by order filed on August 31</w:t>
      </w:r>
      <w:r>
        <w:t>, 2016, because the petitioner failed to demonstrate a substantial hardship.</w:t>
      </w:r>
    </w:p>
    <w:p w:rsidR="0063575C" w:rsidRDefault="0063575C" w:rsidP="0063575C">
      <w:pPr>
        <w:pStyle w:val="BlockText"/>
        <w:ind w:left="1890"/>
      </w:pPr>
    </w:p>
    <w:p w:rsidR="008C30E6" w:rsidRDefault="008C30E6" w:rsidP="00201FC1">
      <w:pPr>
        <w:pStyle w:val="BlockText"/>
      </w:pPr>
    </w:p>
    <w:p w:rsidR="00E05588" w:rsidRDefault="004E142A" w:rsidP="00E05588">
      <w:pPr>
        <w:pStyle w:val="BlockText"/>
        <w:numPr>
          <w:ilvl w:val="0"/>
          <w:numId w:val="11"/>
        </w:numPr>
      </w:pPr>
      <w:r w:rsidRPr="00897F26">
        <w:rPr>
          <w:b/>
          <w:u w:val="single"/>
        </w:rPr>
        <w:t>Electrical Contracting Licensing Board</w:t>
      </w:r>
      <w:r>
        <w:t xml:space="preserve"> (includes both electricians and alarm contractors) – Chapter </w:t>
      </w:r>
      <w:r w:rsidR="00EF30B1">
        <w:t>489, Part II, FS and 61G6, FAC</w:t>
      </w:r>
      <w:r w:rsidR="00E6710A">
        <w:t>;</w:t>
      </w:r>
    </w:p>
    <w:p w:rsidR="00F2420F" w:rsidRDefault="00F2420F" w:rsidP="00F2420F">
      <w:pPr>
        <w:pStyle w:val="BlockText"/>
        <w:ind w:left="1080"/>
      </w:pPr>
    </w:p>
    <w:p w:rsidR="005510CD" w:rsidRDefault="0063575C" w:rsidP="00D9031C">
      <w:pPr>
        <w:pStyle w:val="BlockText"/>
        <w:numPr>
          <w:ilvl w:val="0"/>
          <w:numId w:val="21"/>
        </w:numPr>
        <w:tabs>
          <w:tab w:val="left" w:pos="1800"/>
          <w:tab w:val="left" w:pos="1890"/>
        </w:tabs>
        <w:ind w:left="2160" w:hanging="720"/>
      </w:pPr>
      <w:r>
        <w:t xml:space="preserve">  </w:t>
      </w:r>
      <w:r w:rsidR="00A750A9" w:rsidRPr="0067243A">
        <w:rPr>
          <w:b/>
          <w:u w:val="single"/>
        </w:rPr>
        <w:t>Rules</w:t>
      </w:r>
      <w:r w:rsidR="00FE4A4B" w:rsidRPr="0067243A">
        <w:rPr>
          <w:b/>
          <w:u w:val="single"/>
        </w:rPr>
        <w:t xml:space="preserve"> Changes</w:t>
      </w:r>
      <w:r w:rsidR="00BD45AE">
        <w:t xml:space="preserve"> (if any</w:t>
      </w:r>
      <w:r>
        <w:t>): Rule 61G6-</w:t>
      </w:r>
      <w:r w:rsidR="00C76087">
        <w:t xml:space="preserve">6.017, </w:t>
      </w:r>
      <w:r>
        <w:t xml:space="preserve">requiring that a passing examination grade is valid </w:t>
      </w:r>
      <w:r w:rsidR="00C76087">
        <w:t>for a period of two (2) years, is proposed for amended to extend the period of validity to three (3) years.</w:t>
      </w:r>
    </w:p>
    <w:p w:rsidR="0067243A" w:rsidRDefault="0067243A" w:rsidP="0067243A">
      <w:pPr>
        <w:pStyle w:val="BlockText"/>
        <w:tabs>
          <w:tab w:val="left" w:pos="1800"/>
          <w:tab w:val="left" w:pos="1890"/>
        </w:tabs>
        <w:ind w:left="2160"/>
      </w:pPr>
    </w:p>
    <w:p w:rsidR="00A110DD" w:rsidRDefault="006E723E" w:rsidP="00A750A9">
      <w:pPr>
        <w:pStyle w:val="BlockText"/>
        <w:numPr>
          <w:ilvl w:val="0"/>
          <w:numId w:val="21"/>
        </w:numPr>
        <w:tabs>
          <w:tab w:val="left" w:pos="1800"/>
        </w:tabs>
        <w:ind w:firstLine="720"/>
      </w:pPr>
      <w:r>
        <w:rPr>
          <w:b/>
        </w:rPr>
        <w:t xml:space="preserve">  </w:t>
      </w:r>
      <w:r w:rsidR="00A750A9" w:rsidRPr="00A750A9">
        <w:rPr>
          <w:b/>
          <w:u w:val="single"/>
        </w:rPr>
        <w:t>P</w:t>
      </w:r>
      <w:r w:rsidR="004E142A" w:rsidRPr="00A750A9">
        <w:rPr>
          <w:b/>
          <w:u w:val="single"/>
        </w:rPr>
        <w:t xml:space="preserve">etitions for </w:t>
      </w:r>
      <w:r w:rsidR="00CC064D" w:rsidRPr="00A750A9">
        <w:rPr>
          <w:b/>
          <w:u w:val="single"/>
        </w:rPr>
        <w:t xml:space="preserve">Declaratory </w:t>
      </w:r>
      <w:r w:rsidR="00DB4628" w:rsidRPr="00A750A9">
        <w:rPr>
          <w:b/>
          <w:u w:val="single"/>
        </w:rPr>
        <w:t xml:space="preserve">Statement </w:t>
      </w:r>
      <w:r w:rsidR="00400FFE">
        <w:t>(if</w:t>
      </w:r>
      <w:r w:rsidR="00CC064D">
        <w:t xml:space="preserve"> </w:t>
      </w:r>
      <w:r w:rsidR="00DB4628">
        <w:t>any):</w:t>
      </w:r>
      <w:r w:rsidR="00360AA3">
        <w:t xml:space="preserve"> </w:t>
      </w:r>
      <w:r w:rsidR="004813C0">
        <w:t>None noticed.</w:t>
      </w:r>
    </w:p>
    <w:p w:rsidR="00360D91" w:rsidRDefault="00360D91" w:rsidP="00E71158">
      <w:pPr>
        <w:pStyle w:val="BlockText"/>
      </w:pPr>
    </w:p>
    <w:p w:rsidR="00595D13" w:rsidRDefault="00A750A9" w:rsidP="006E723E">
      <w:pPr>
        <w:pStyle w:val="BlockText"/>
        <w:numPr>
          <w:ilvl w:val="0"/>
          <w:numId w:val="21"/>
        </w:numPr>
        <w:ind w:left="1890" w:hanging="450"/>
      </w:pPr>
      <w:r w:rsidRPr="00A750A9">
        <w:rPr>
          <w:b/>
          <w:u w:val="single"/>
        </w:rPr>
        <w:t>P</w:t>
      </w:r>
      <w:r w:rsidR="004E142A" w:rsidRPr="00A750A9">
        <w:rPr>
          <w:b/>
          <w:u w:val="single"/>
        </w:rPr>
        <w:t xml:space="preserve">etitions for </w:t>
      </w:r>
      <w:r w:rsidR="009E2A70" w:rsidRPr="00A750A9">
        <w:rPr>
          <w:b/>
          <w:u w:val="single"/>
        </w:rPr>
        <w:t>Va</w:t>
      </w:r>
      <w:r w:rsidR="00CB169A" w:rsidRPr="00A750A9">
        <w:rPr>
          <w:b/>
          <w:u w:val="single"/>
        </w:rPr>
        <w:t>riance or Waiver</w:t>
      </w:r>
      <w:r w:rsidR="00CB169A">
        <w:t xml:space="preserve"> </w:t>
      </w:r>
      <w:r w:rsidR="00DB4628">
        <w:t>(if any</w:t>
      </w:r>
      <w:r w:rsidR="006960B4">
        <w:t>):</w:t>
      </w:r>
      <w:r w:rsidR="00C76087">
        <w:t xml:space="preserve"> None noticed.</w:t>
      </w:r>
    </w:p>
    <w:p w:rsidR="00802164" w:rsidRPr="00F917FF" w:rsidRDefault="00802164" w:rsidP="00595D13">
      <w:pPr>
        <w:pStyle w:val="BlockText"/>
      </w:pPr>
    </w:p>
    <w:p w:rsidR="004E142A" w:rsidRDefault="004E142A" w:rsidP="007B2FC8">
      <w:pPr>
        <w:pStyle w:val="BlockText"/>
        <w:numPr>
          <w:ilvl w:val="0"/>
          <w:numId w:val="11"/>
        </w:numPr>
      </w:pPr>
      <w:r w:rsidRPr="006D1C4E">
        <w:rPr>
          <w:b/>
          <w:u w:val="single"/>
        </w:rPr>
        <w:t>Board of Architecture and Interior Design</w:t>
      </w:r>
      <w:r>
        <w:t xml:space="preserve"> – Chapter 481, Part I, FS and 61G1 FAC: </w:t>
      </w:r>
    </w:p>
    <w:p w:rsidR="004E142A" w:rsidRDefault="004E142A" w:rsidP="004E142A">
      <w:pPr>
        <w:pStyle w:val="BlockText"/>
        <w:ind w:left="1080"/>
      </w:pPr>
    </w:p>
    <w:p w:rsidR="00AC4FD0" w:rsidRDefault="00A750A9" w:rsidP="00CC064D">
      <w:pPr>
        <w:pStyle w:val="BlockText"/>
        <w:numPr>
          <w:ilvl w:val="1"/>
          <w:numId w:val="11"/>
        </w:numPr>
        <w:tabs>
          <w:tab w:val="left" w:pos="1710"/>
        </w:tabs>
        <w:ind w:hanging="540"/>
      </w:pPr>
      <w:r>
        <w:rPr>
          <w:b/>
          <w:u w:val="single"/>
        </w:rPr>
        <w:t>Rules</w:t>
      </w:r>
      <w:r w:rsidR="00FE4A4B">
        <w:rPr>
          <w:b/>
          <w:u w:val="single"/>
        </w:rPr>
        <w:t xml:space="preserve"> Changes</w:t>
      </w:r>
      <w:r w:rsidR="00297D0C">
        <w:t xml:space="preserve"> (if any)</w:t>
      </w:r>
      <w:r w:rsidR="000B1E71">
        <w:t xml:space="preserve">: </w:t>
      </w:r>
      <w:r w:rsidR="0019337F">
        <w:t>None noticed.</w:t>
      </w:r>
    </w:p>
    <w:p w:rsidR="009D0597" w:rsidRDefault="009D0597" w:rsidP="009D0597">
      <w:pPr>
        <w:pStyle w:val="BlockText"/>
        <w:tabs>
          <w:tab w:val="left" w:pos="1710"/>
        </w:tabs>
        <w:ind w:left="1800"/>
      </w:pPr>
    </w:p>
    <w:p w:rsidR="00CC064D" w:rsidRDefault="00A750A9" w:rsidP="00A750A9">
      <w:pPr>
        <w:pStyle w:val="BlockText"/>
        <w:numPr>
          <w:ilvl w:val="1"/>
          <w:numId w:val="11"/>
        </w:numPr>
        <w:ind w:hanging="540"/>
      </w:pPr>
      <w:r w:rsidRPr="00FE4A4B">
        <w:rPr>
          <w:b/>
          <w:u w:val="single"/>
        </w:rPr>
        <w:t>P</w:t>
      </w:r>
      <w:r w:rsidR="004E142A" w:rsidRPr="00FE4A4B">
        <w:rPr>
          <w:b/>
          <w:u w:val="single"/>
        </w:rPr>
        <w:t xml:space="preserve">etitions for Declaratory </w:t>
      </w:r>
      <w:r w:rsidR="004E142A" w:rsidRPr="00A750A9">
        <w:rPr>
          <w:b/>
          <w:u w:val="single"/>
        </w:rPr>
        <w:t>Statement</w:t>
      </w:r>
      <w:r>
        <w:t xml:space="preserve"> (if any):</w:t>
      </w:r>
      <w:r w:rsidR="0019337F">
        <w:t xml:space="preserve"> None noticed.</w:t>
      </w:r>
    </w:p>
    <w:p w:rsidR="00CC064D" w:rsidRDefault="00CC064D" w:rsidP="00CC064D">
      <w:pPr>
        <w:pStyle w:val="ListParagraph"/>
        <w:rPr>
          <w:u w:val="single"/>
        </w:rPr>
      </w:pPr>
    </w:p>
    <w:p w:rsidR="009D0597" w:rsidRDefault="00A750A9" w:rsidP="00CC064D">
      <w:pPr>
        <w:pStyle w:val="BlockText"/>
        <w:numPr>
          <w:ilvl w:val="1"/>
          <w:numId w:val="11"/>
        </w:numPr>
        <w:ind w:hanging="540"/>
      </w:pPr>
      <w:r w:rsidRPr="00A750A9">
        <w:rPr>
          <w:b/>
          <w:u w:val="single"/>
        </w:rPr>
        <w:t>P</w:t>
      </w:r>
      <w:r w:rsidR="004E142A" w:rsidRPr="00A750A9">
        <w:rPr>
          <w:b/>
          <w:u w:val="single"/>
        </w:rPr>
        <w:t>etitions f</w:t>
      </w:r>
      <w:r w:rsidR="00273404" w:rsidRPr="00A750A9">
        <w:rPr>
          <w:b/>
          <w:u w:val="single"/>
        </w:rPr>
        <w:t>or Variance or Waiver</w:t>
      </w:r>
      <w:r w:rsidR="00273404">
        <w:t xml:space="preserve"> (if any):</w:t>
      </w:r>
      <w:r w:rsidR="0019337F">
        <w:t xml:space="preserve"> None noticed.</w:t>
      </w:r>
    </w:p>
    <w:p w:rsidR="004E2A5D" w:rsidRDefault="004E2A5D" w:rsidP="00AC4FD0">
      <w:pPr>
        <w:pStyle w:val="BlockText"/>
      </w:pPr>
    </w:p>
    <w:p w:rsidR="004E142A" w:rsidRDefault="004E142A" w:rsidP="00FA53DC">
      <w:pPr>
        <w:pStyle w:val="BlockText"/>
        <w:numPr>
          <w:ilvl w:val="0"/>
          <w:numId w:val="11"/>
        </w:numPr>
      </w:pPr>
      <w:r w:rsidRPr="00E519F0">
        <w:rPr>
          <w:b/>
          <w:u w:val="single"/>
        </w:rPr>
        <w:t>Board of Professional Engineers</w:t>
      </w:r>
      <w:r>
        <w:t xml:space="preserve"> – Chapter 471, FS and 61G15 FAC: </w:t>
      </w:r>
    </w:p>
    <w:p w:rsidR="004E142A" w:rsidRDefault="004E142A" w:rsidP="004E142A">
      <w:pPr>
        <w:pStyle w:val="BlockText"/>
      </w:pPr>
    </w:p>
    <w:p w:rsidR="00010953" w:rsidRDefault="00FA53DC" w:rsidP="00FA53DC">
      <w:pPr>
        <w:pStyle w:val="BlockText"/>
        <w:ind w:left="1800" w:hanging="360"/>
      </w:pPr>
      <w:r>
        <w:rPr>
          <w:b/>
        </w:rPr>
        <w:t xml:space="preserve">(a) </w:t>
      </w:r>
      <w:r w:rsidR="00CC064D">
        <w:t xml:space="preserve">   </w:t>
      </w:r>
      <w:r w:rsidR="00FE4A4B" w:rsidRPr="00FE4A4B">
        <w:rPr>
          <w:b/>
          <w:u w:val="single"/>
        </w:rPr>
        <w:t>Rules Changes</w:t>
      </w:r>
      <w:r w:rsidR="00FE4A4B">
        <w:rPr>
          <w:b/>
        </w:rPr>
        <w:t xml:space="preserve"> </w:t>
      </w:r>
      <w:r w:rsidR="00434B55">
        <w:t>(if any):</w:t>
      </w:r>
      <w:r w:rsidR="00DD5289">
        <w:t xml:space="preserve"> </w:t>
      </w:r>
    </w:p>
    <w:p w:rsidR="00577D3F" w:rsidRDefault="00577D3F" w:rsidP="006C3B45">
      <w:pPr>
        <w:pStyle w:val="BlockText"/>
        <w:rPr>
          <w:b/>
        </w:rPr>
      </w:pPr>
    </w:p>
    <w:p w:rsidR="006C3B45" w:rsidRPr="006C3B45" w:rsidRDefault="006C3B45" w:rsidP="00133FBD">
      <w:pPr>
        <w:pStyle w:val="BlockText"/>
        <w:ind w:left="1980"/>
      </w:pPr>
      <w:r>
        <w:rPr>
          <w:b/>
        </w:rPr>
        <w:t>Rule 61G15-23.001 and 23.003</w:t>
      </w:r>
      <w:r>
        <w:t xml:space="preserve"> amendments are proposed for change to exclude FDLOT PEDDS system documents from having to be electronically sealed.</w:t>
      </w:r>
    </w:p>
    <w:p w:rsidR="006C3B45" w:rsidRDefault="006C3B45" w:rsidP="00133FBD">
      <w:pPr>
        <w:pStyle w:val="BlockText"/>
        <w:ind w:left="1980"/>
        <w:rPr>
          <w:b/>
        </w:rPr>
      </w:pPr>
    </w:p>
    <w:p w:rsidR="00657721" w:rsidRDefault="00577D3F" w:rsidP="00133FBD">
      <w:pPr>
        <w:pStyle w:val="BlockText"/>
        <w:ind w:left="1980"/>
      </w:pPr>
      <w:r>
        <w:rPr>
          <w:b/>
        </w:rPr>
        <w:t>Rule 61G15-24.001</w:t>
      </w:r>
      <w:r w:rsidR="00657721">
        <w:t xml:space="preserve"> </w:t>
      </w:r>
      <w:r>
        <w:t>to reduce licensure fees and established fees for CE courses.</w:t>
      </w:r>
    </w:p>
    <w:p w:rsidR="006C3B45" w:rsidRDefault="006C3B45" w:rsidP="00133FBD">
      <w:pPr>
        <w:pStyle w:val="BlockText"/>
        <w:ind w:left="1980"/>
      </w:pPr>
    </w:p>
    <w:p w:rsidR="006C3B45" w:rsidRDefault="006C3B45" w:rsidP="00133FBD">
      <w:pPr>
        <w:pStyle w:val="BlockText"/>
        <w:ind w:left="1980"/>
      </w:pPr>
      <w:r w:rsidRPr="006C3B45">
        <w:rPr>
          <w:b/>
        </w:rPr>
        <w:t>Rule 61G15-30.003</w:t>
      </w:r>
      <w:r>
        <w:t xml:space="preserve"> to review the rule’s requirements that all codes and standards be listed and identified in the engineering documents.</w:t>
      </w:r>
    </w:p>
    <w:p w:rsidR="0019337F" w:rsidRDefault="0019337F" w:rsidP="00577D3F">
      <w:pPr>
        <w:pStyle w:val="BlockText"/>
        <w:tabs>
          <w:tab w:val="left" w:pos="1620"/>
        </w:tabs>
        <w:rPr>
          <w:b/>
        </w:rPr>
      </w:pPr>
    </w:p>
    <w:p w:rsidR="00E3126D" w:rsidRDefault="007F7B3F" w:rsidP="00CC064D">
      <w:pPr>
        <w:pStyle w:val="BlockText"/>
        <w:tabs>
          <w:tab w:val="left" w:pos="1620"/>
        </w:tabs>
        <w:ind w:left="1980" w:hanging="540"/>
      </w:pPr>
      <w:r>
        <w:rPr>
          <w:b/>
        </w:rPr>
        <w:t xml:space="preserve">(b) </w:t>
      </w:r>
      <w:r w:rsidR="00CC064D">
        <w:rPr>
          <w:b/>
        </w:rPr>
        <w:t xml:space="preserve"> </w:t>
      </w:r>
      <w:r w:rsidR="009E2A70" w:rsidRPr="00A750A9">
        <w:rPr>
          <w:b/>
          <w:u w:val="single"/>
        </w:rPr>
        <w:t xml:space="preserve">Petitions for </w:t>
      </w:r>
      <w:r w:rsidR="00052694" w:rsidRPr="00A750A9">
        <w:rPr>
          <w:b/>
          <w:u w:val="single"/>
        </w:rPr>
        <w:t>Declaratory Statement</w:t>
      </w:r>
      <w:r w:rsidR="00003119">
        <w:t xml:space="preserve"> (if any</w:t>
      </w:r>
      <w:r w:rsidR="00A750A9">
        <w:t>):</w:t>
      </w:r>
      <w:r w:rsidR="004B0BF0">
        <w:t xml:space="preserve"> </w:t>
      </w:r>
      <w:r w:rsidR="006C3B45">
        <w:t xml:space="preserve">None noticed. </w:t>
      </w:r>
    </w:p>
    <w:p w:rsidR="000B0D3F" w:rsidRDefault="000B0D3F" w:rsidP="000B0D3F">
      <w:pPr>
        <w:pStyle w:val="BlockText"/>
        <w:ind w:left="1800"/>
      </w:pPr>
    </w:p>
    <w:p w:rsidR="00CC1B0F" w:rsidRDefault="007F7B3F" w:rsidP="00CC064D">
      <w:pPr>
        <w:pStyle w:val="BlockText"/>
        <w:ind w:left="2250" w:hanging="810"/>
      </w:pPr>
      <w:r>
        <w:rPr>
          <w:b/>
        </w:rPr>
        <w:t>(c)</w:t>
      </w:r>
      <w:r w:rsidR="00CC064D">
        <w:t xml:space="preserve">  </w:t>
      </w:r>
      <w:r w:rsidR="00A750A9">
        <w:t xml:space="preserve"> </w:t>
      </w:r>
      <w:r w:rsidR="000B0D3F" w:rsidRPr="00A750A9">
        <w:rPr>
          <w:b/>
          <w:u w:val="single"/>
        </w:rPr>
        <w:t>Petitions for Variance or Waiver</w:t>
      </w:r>
      <w:r w:rsidR="000B0D3F">
        <w:t xml:space="preserve"> (i</w:t>
      </w:r>
      <w:r w:rsidR="00B73DBD">
        <w:t>f any):</w:t>
      </w:r>
      <w:r w:rsidR="00034306">
        <w:t xml:space="preserve"> </w:t>
      </w:r>
      <w:r w:rsidR="006C3B45">
        <w:t>None noticed.</w:t>
      </w:r>
    </w:p>
    <w:p w:rsidR="00F505EF" w:rsidRDefault="00F505EF" w:rsidP="00CC064D">
      <w:pPr>
        <w:pStyle w:val="BlockText"/>
        <w:ind w:left="2250" w:hanging="810"/>
      </w:pPr>
    </w:p>
    <w:p w:rsidR="004E142A" w:rsidRDefault="004E142A" w:rsidP="00FA53DC">
      <w:pPr>
        <w:pStyle w:val="BlockText"/>
        <w:numPr>
          <w:ilvl w:val="0"/>
          <w:numId w:val="11"/>
        </w:numPr>
      </w:pPr>
      <w:r w:rsidRPr="00E519F0">
        <w:rPr>
          <w:b/>
          <w:u w:val="single"/>
        </w:rPr>
        <w:t>Building Code Administrators and Inspectors</w:t>
      </w:r>
      <w:r w:rsidRPr="00E519F0">
        <w:rPr>
          <w:b/>
        </w:rPr>
        <w:t xml:space="preserve"> Board</w:t>
      </w:r>
      <w:r>
        <w:t xml:space="preserve"> – Chapt</w:t>
      </w:r>
      <w:r w:rsidR="00E3126D">
        <w:t>er 468, Part XII and 61G19 FAC:</w:t>
      </w:r>
    </w:p>
    <w:p w:rsidR="004E142A" w:rsidRDefault="004E142A" w:rsidP="004E142A">
      <w:pPr>
        <w:pStyle w:val="BlockText"/>
        <w:ind w:left="1440"/>
      </w:pPr>
    </w:p>
    <w:p w:rsidR="003E1169" w:rsidRDefault="006C3B45" w:rsidP="00FA53DC">
      <w:pPr>
        <w:pStyle w:val="BlockText"/>
        <w:numPr>
          <w:ilvl w:val="1"/>
          <w:numId w:val="11"/>
        </w:numPr>
        <w:ind w:left="1800"/>
      </w:pPr>
      <w:r>
        <w:rPr>
          <w:b/>
          <w:u w:val="single"/>
        </w:rPr>
        <w:t xml:space="preserve"> </w:t>
      </w:r>
      <w:r w:rsidR="00212AD9">
        <w:rPr>
          <w:b/>
          <w:u w:val="single"/>
        </w:rPr>
        <w:t>Rul</w:t>
      </w:r>
      <w:r w:rsidR="00FE4A4B">
        <w:rPr>
          <w:b/>
          <w:u w:val="single"/>
        </w:rPr>
        <w:t>e Changes</w:t>
      </w:r>
      <w:r w:rsidR="00212AD9">
        <w:rPr>
          <w:b/>
          <w:u w:val="single"/>
        </w:rPr>
        <w:t>:</w:t>
      </w:r>
      <w:r w:rsidR="00212AD9">
        <w:rPr>
          <w:b/>
        </w:rPr>
        <w:t xml:space="preserve"> </w:t>
      </w:r>
      <w:r w:rsidR="00E1125C">
        <w:t>(if</w:t>
      </w:r>
      <w:r w:rsidR="00E519F0">
        <w:t xml:space="preserve"> </w:t>
      </w:r>
      <w:r w:rsidR="00E1125C">
        <w:t>any):</w:t>
      </w:r>
      <w:r>
        <w:t xml:space="preserve"> </w:t>
      </w:r>
    </w:p>
    <w:p w:rsidR="006C3B45" w:rsidRDefault="006C3B45" w:rsidP="006C3B45">
      <w:pPr>
        <w:pStyle w:val="BlockText"/>
      </w:pPr>
    </w:p>
    <w:p w:rsidR="006C3B45" w:rsidRDefault="006C3B45" w:rsidP="006C3B45">
      <w:pPr>
        <w:pStyle w:val="BlockText"/>
        <w:ind w:left="1800"/>
      </w:pPr>
      <w:r w:rsidRPr="00216C92">
        <w:rPr>
          <w:b/>
        </w:rPr>
        <w:t xml:space="preserve">Rule </w:t>
      </w:r>
      <w:r w:rsidR="00216C92" w:rsidRPr="00216C92">
        <w:rPr>
          <w:b/>
        </w:rPr>
        <w:t>61G19-6.017</w:t>
      </w:r>
      <w:r w:rsidR="00216C92" w:rsidRPr="00216C92">
        <w:t>,</w:t>
      </w:r>
      <w:r w:rsidR="00216C92">
        <w:t xml:space="preserve"> regarding one and two family dwelling inspector certificates to for updating for recent statutory changes (House Bill 535)</w:t>
      </w:r>
    </w:p>
    <w:p w:rsidR="00E436A7" w:rsidRDefault="00E436A7" w:rsidP="00E436A7">
      <w:pPr>
        <w:pStyle w:val="BlockText"/>
        <w:ind w:left="1800"/>
      </w:pPr>
    </w:p>
    <w:p w:rsidR="001358A0" w:rsidRDefault="00835EE6" w:rsidP="00516796">
      <w:pPr>
        <w:pStyle w:val="BlockText"/>
        <w:numPr>
          <w:ilvl w:val="1"/>
          <w:numId w:val="11"/>
        </w:numPr>
        <w:ind w:left="1800"/>
      </w:pPr>
      <w:r>
        <w:t xml:space="preserve">  </w:t>
      </w:r>
      <w:r w:rsidR="004E142A" w:rsidRPr="005E2FA8">
        <w:rPr>
          <w:b/>
          <w:u w:val="single"/>
        </w:rPr>
        <w:t>Petitions for Declaratory Statement</w:t>
      </w:r>
      <w:r w:rsidR="004E142A">
        <w:t xml:space="preserve"> (if any</w:t>
      </w:r>
      <w:r w:rsidR="001358A0">
        <w:t>):</w:t>
      </w:r>
      <w:r w:rsidR="00523A7F">
        <w:t xml:space="preserve"> None noticed.</w:t>
      </w:r>
    </w:p>
    <w:p w:rsidR="001A1C5D" w:rsidRDefault="001A1C5D" w:rsidP="00B01391">
      <w:pPr>
        <w:pStyle w:val="BlockText"/>
        <w:tabs>
          <w:tab w:val="left" w:pos="1710"/>
        </w:tabs>
      </w:pPr>
    </w:p>
    <w:p w:rsidR="00516796" w:rsidRDefault="004E142A" w:rsidP="00567F82">
      <w:pPr>
        <w:pStyle w:val="BlockText"/>
        <w:numPr>
          <w:ilvl w:val="1"/>
          <w:numId w:val="11"/>
        </w:numPr>
        <w:ind w:left="1890" w:hanging="450"/>
      </w:pPr>
      <w:r w:rsidRPr="0090548D">
        <w:rPr>
          <w:b/>
          <w:u w:val="single"/>
        </w:rPr>
        <w:t>Petitions for Variance or Waiver</w:t>
      </w:r>
      <w:r w:rsidR="005D7FBD">
        <w:t xml:space="preserve"> (if any):</w:t>
      </w:r>
      <w:r w:rsidR="00B77A8C">
        <w:t xml:space="preserve"> None noticed.</w:t>
      </w:r>
    </w:p>
    <w:p w:rsidR="00516796" w:rsidRDefault="00516796" w:rsidP="00516796">
      <w:pPr>
        <w:pStyle w:val="BlockText"/>
        <w:ind w:left="1890"/>
      </w:pPr>
    </w:p>
    <w:p w:rsidR="00595D13" w:rsidRDefault="004E142A" w:rsidP="009A0A9B">
      <w:pPr>
        <w:pStyle w:val="BlockText"/>
        <w:numPr>
          <w:ilvl w:val="0"/>
          <w:numId w:val="11"/>
        </w:numPr>
      </w:pPr>
      <w:r w:rsidRPr="00403905">
        <w:rPr>
          <w:b/>
          <w:u w:val="single"/>
        </w:rPr>
        <w:t>Florida Building Commission</w:t>
      </w:r>
      <w:r>
        <w:rPr>
          <w:rStyle w:val="FootnoteReference"/>
          <w:u w:val="single"/>
        </w:rPr>
        <w:footnoteReference w:id="1"/>
      </w:r>
      <w:r>
        <w:t xml:space="preserve"> – Chapter 553, Part IV and Chapter 61G20, FAC): </w:t>
      </w:r>
    </w:p>
    <w:p w:rsidR="00523A7F" w:rsidRDefault="00C1101B" w:rsidP="003045D2">
      <w:pPr>
        <w:pStyle w:val="BlockText"/>
        <w:ind w:left="1080"/>
      </w:pPr>
      <w:r>
        <w:rPr>
          <w:b/>
          <w:u w:val="single"/>
        </w:rPr>
        <w:t>Note</w:t>
      </w:r>
      <w:r w:rsidRPr="00C1101B">
        <w:t>:</w:t>
      </w:r>
      <w:r w:rsidR="00595D13">
        <w:t xml:space="preserve"> T</w:t>
      </w:r>
      <w:r>
        <w:t>he</w:t>
      </w:r>
      <w:r w:rsidR="00595D13">
        <w:t xml:space="preserve"> current</w:t>
      </w:r>
      <w:r>
        <w:t xml:space="preserve"> Florida Building</w:t>
      </w:r>
      <w:r w:rsidR="00595D13">
        <w:t xml:space="preserve"> Code is</w:t>
      </w:r>
      <w:r>
        <w:t xml:space="preserve"> the 5</w:t>
      </w:r>
      <w:r w:rsidRPr="00C1101B">
        <w:rPr>
          <w:vertAlign w:val="superscript"/>
        </w:rPr>
        <w:t>th</w:t>
      </w:r>
      <w:r w:rsidR="00835E8C">
        <w:t xml:space="preserve"> edition (2014).</w:t>
      </w:r>
    </w:p>
    <w:p w:rsidR="00523A7F" w:rsidRPr="00FE4DEA" w:rsidRDefault="00523A7F" w:rsidP="003045D2">
      <w:pPr>
        <w:pStyle w:val="BlockText"/>
        <w:ind w:left="1080"/>
      </w:pPr>
    </w:p>
    <w:p w:rsidR="002F7D84" w:rsidRDefault="005E2FA8" w:rsidP="00FA53DC">
      <w:pPr>
        <w:pStyle w:val="BlockText"/>
        <w:numPr>
          <w:ilvl w:val="1"/>
          <w:numId w:val="11"/>
        </w:numPr>
        <w:ind w:hanging="540"/>
      </w:pPr>
      <w:r w:rsidRPr="005E2FA8">
        <w:rPr>
          <w:b/>
          <w:u w:val="single"/>
        </w:rPr>
        <w:t>Rule</w:t>
      </w:r>
      <w:r w:rsidR="00FE4A4B">
        <w:rPr>
          <w:b/>
          <w:u w:val="single"/>
        </w:rPr>
        <w:t xml:space="preserve"> Changes</w:t>
      </w:r>
      <w:r>
        <w:rPr>
          <w:b/>
        </w:rPr>
        <w:t xml:space="preserve"> </w:t>
      </w:r>
      <w:r w:rsidR="00E1125C">
        <w:t>(if any):</w:t>
      </w:r>
      <w:r w:rsidR="00AB69C6">
        <w:t xml:space="preserve"> </w:t>
      </w:r>
    </w:p>
    <w:p w:rsidR="002F7D84" w:rsidRDefault="002F7D84" w:rsidP="002F7D84">
      <w:pPr>
        <w:pStyle w:val="BlockText"/>
        <w:ind w:left="1980"/>
      </w:pPr>
    </w:p>
    <w:p w:rsidR="002F7D84" w:rsidRDefault="002F7D84" w:rsidP="002F7D84">
      <w:pPr>
        <w:pStyle w:val="BlockText"/>
        <w:ind w:left="1980"/>
      </w:pPr>
      <w:r w:rsidRPr="00B656B4">
        <w:rPr>
          <w:b/>
        </w:rPr>
        <w:t>Rule 61G20-1.001</w:t>
      </w:r>
      <w:r>
        <w:t xml:space="preserve"> – to update the 5</w:t>
      </w:r>
      <w:r w:rsidRPr="002F7D84">
        <w:rPr>
          <w:vertAlign w:val="superscript"/>
        </w:rPr>
        <w:t>th</w:t>
      </w:r>
      <w:r>
        <w:t xml:space="preserve"> edition (2014) as approved by the commission June 8, 2016.</w:t>
      </w:r>
    </w:p>
    <w:p w:rsidR="002F7D84" w:rsidRDefault="002F7D84" w:rsidP="002F7D84">
      <w:pPr>
        <w:pStyle w:val="BlockText"/>
      </w:pPr>
    </w:p>
    <w:p w:rsidR="00E041E8" w:rsidRDefault="002F7D84" w:rsidP="002F7D84">
      <w:pPr>
        <w:pStyle w:val="BlockText"/>
        <w:ind w:left="1980"/>
      </w:pPr>
      <w:r>
        <w:t>In addition, t</w:t>
      </w:r>
      <w:r w:rsidR="006F3FB3">
        <w:t>he commission has announced a series of meetings of its various Technical Advisory Committees (TACs) for the purpose of taking public input on changes to the 6</w:t>
      </w:r>
      <w:r w:rsidR="006F3FB3" w:rsidRPr="006F3FB3">
        <w:rPr>
          <w:vertAlign w:val="superscript"/>
        </w:rPr>
        <w:t>th</w:t>
      </w:r>
      <w:r w:rsidR="006F3FB3">
        <w:t xml:space="preserve"> edition (2017) of t</w:t>
      </w:r>
      <w:r w:rsidR="00403905">
        <w:t>he Florida Building Code.</w:t>
      </w:r>
    </w:p>
    <w:p w:rsidR="00585E0A" w:rsidRDefault="00585E0A" w:rsidP="002F7D84">
      <w:pPr>
        <w:pStyle w:val="BlockText"/>
      </w:pPr>
    </w:p>
    <w:p w:rsidR="00585E0A" w:rsidRDefault="00585E0A" w:rsidP="00585E0A">
      <w:pPr>
        <w:pStyle w:val="BlockText"/>
        <w:numPr>
          <w:ilvl w:val="3"/>
          <w:numId w:val="11"/>
        </w:numPr>
      </w:pPr>
      <w:r>
        <w:t>To review and accept report regarding the State’s latest draft of the commercial energy building code “6</w:t>
      </w:r>
      <w:r w:rsidRPr="00585E0A">
        <w:rPr>
          <w:vertAlign w:val="superscript"/>
        </w:rPr>
        <w:t>th</w:t>
      </w:r>
      <w:r>
        <w:t xml:space="preserve"> edition (2017)” meets or exceeds the provisions of ASHRAE 909.1-2013, via conference call at 10 a.m. on September 12</w:t>
      </w:r>
      <w:r w:rsidRPr="00585E0A">
        <w:rPr>
          <w:vertAlign w:val="superscript"/>
        </w:rPr>
        <w:t>th</w:t>
      </w:r>
      <w:r>
        <w:t>.</w:t>
      </w:r>
    </w:p>
    <w:p w:rsidR="00585E0A" w:rsidRDefault="00585E0A" w:rsidP="00585E0A">
      <w:pPr>
        <w:pStyle w:val="BlockText"/>
        <w:ind w:left="3240"/>
      </w:pPr>
    </w:p>
    <w:p w:rsidR="00E041E8" w:rsidRDefault="000214C4" w:rsidP="00D76DA2">
      <w:pPr>
        <w:pStyle w:val="BlockText"/>
        <w:numPr>
          <w:ilvl w:val="3"/>
          <w:numId w:val="11"/>
        </w:numPr>
      </w:pPr>
      <w:r w:rsidRPr="00585E0A">
        <w:t>To make changes to the 6th edition (2017</w:t>
      </w:r>
      <w:r w:rsidR="00403905" w:rsidRPr="00585E0A">
        <w:t>) of the Florida Building</w:t>
      </w:r>
      <w:r w:rsidR="00403905">
        <w:t xml:space="preserve"> Code</w:t>
      </w:r>
      <w:r w:rsidR="00835E8C">
        <w:t xml:space="preserve">, </w:t>
      </w:r>
      <w:r>
        <w:t xml:space="preserve">regarding the Energy Conservation Code, and to take up the recommendations of </w:t>
      </w:r>
      <w:r w:rsidRPr="000214C4">
        <w:t xml:space="preserve">the </w:t>
      </w:r>
      <w:r w:rsidRPr="000214C4">
        <w:t>Energy Rating Index Workgroup</w:t>
      </w:r>
      <w:r w:rsidRPr="000214C4">
        <w:t xml:space="preserve"> </w:t>
      </w:r>
      <w:r>
        <w:t xml:space="preserve">regarding </w:t>
      </w:r>
      <w:r w:rsidRPr="000214C4">
        <w:t>“onsite renewable power generation</w:t>
      </w:r>
      <w:r>
        <w:t>,</w:t>
      </w:r>
      <w:r w:rsidRPr="000214C4">
        <w:t>”</w:t>
      </w:r>
      <w:r>
        <w:t xml:space="preserve"> via conference call at 10 a.m. on September 21</w:t>
      </w:r>
      <w:r w:rsidRPr="00585E0A">
        <w:rPr>
          <w:vertAlign w:val="superscript"/>
        </w:rPr>
        <w:t>st</w:t>
      </w:r>
      <w:r>
        <w:t xml:space="preserve">. </w:t>
      </w:r>
    </w:p>
    <w:p w:rsidR="00585E0A" w:rsidRDefault="00585E0A" w:rsidP="00585E0A">
      <w:pPr>
        <w:pStyle w:val="ListParagraph"/>
      </w:pPr>
    </w:p>
    <w:p w:rsidR="00585E0A" w:rsidRDefault="00585E0A" w:rsidP="00D76DA2">
      <w:pPr>
        <w:pStyle w:val="BlockText"/>
        <w:numPr>
          <w:ilvl w:val="3"/>
          <w:numId w:val="11"/>
        </w:numPr>
      </w:pPr>
      <w:r>
        <w:t>To review and accept public comments regarding the TAC’s action son the proposed code modification EN6727 and 6933 for the 6</w:t>
      </w:r>
      <w:r w:rsidRPr="00585E0A">
        <w:rPr>
          <w:vertAlign w:val="superscript"/>
        </w:rPr>
        <w:t>th</w:t>
      </w:r>
      <w:r>
        <w:t xml:space="preserve"> edition (2017) update, via conference call at 10 a.m. on September 30, 2016.</w:t>
      </w:r>
    </w:p>
    <w:p w:rsidR="00585E0A" w:rsidRDefault="00585E0A" w:rsidP="00585E0A">
      <w:pPr>
        <w:pStyle w:val="BlockText"/>
      </w:pPr>
    </w:p>
    <w:p w:rsidR="007C1C60" w:rsidRPr="005E2FA8" w:rsidRDefault="00E1125C" w:rsidP="00FA53DC">
      <w:pPr>
        <w:pStyle w:val="BlockText"/>
        <w:numPr>
          <w:ilvl w:val="1"/>
          <w:numId w:val="11"/>
        </w:numPr>
        <w:ind w:hanging="540"/>
        <w:rPr>
          <w:b/>
          <w:u w:val="single"/>
        </w:rPr>
      </w:pPr>
      <w:r w:rsidRPr="005E2FA8">
        <w:rPr>
          <w:b/>
          <w:u w:val="single"/>
        </w:rPr>
        <w:t>Petition</w:t>
      </w:r>
      <w:r w:rsidR="00C05096" w:rsidRPr="005E2FA8">
        <w:rPr>
          <w:b/>
          <w:u w:val="single"/>
        </w:rPr>
        <w:t>(</w:t>
      </w:r>
      <w:r w:rsidRPr="005E2FA8">
        <w:rPr>
          <w:b/>
          <w:u w:val="single"/>
        </w:rPr>
        <w:t>s</w:t>
      </w:r>
      <w:r w:rsidR="00C05096" w:rsidRPr="005E2FA8">
        <w:rPr>
          <w:b/>
          <w:u w:val="single"/>
        </w:rPr>
        <w:t>)</w:t>
      </w:r>
      <w:r w:rsidRPr="005E2FA8">
        <w:rPr>
          <w:b/>
          <w:u w:val="single"/>
        </w:rPr>
        <w:t xml:space="preserve"> for </w:t>
      </w:r>
      <w:r w:rsidR="005E2FA8" w:rsidRPr="005E2FA8">
        <w:rPr>
          <w:b/>
          <w:u w:val="single"/>
        </w:rPr>
        <w:t>Declaratory Statement</w:t>
      </w:r>
      <w:r w:rsidR="005E2FA8">
        <w:rPr>
          <w:b/>
        </w:rPr>
        <w:t xml:space="preserve"> </w:t>
      </w:r>
      <w:r w:rsidR="005E2FA8">
        <w:t>(if any):</w:t>
      </w:r>
    </w:p>
    <w:p w:rsidR="00C1101B" w:rsidRDefault="00C1101B" w:rsidP="00B77A8C">
      <w:pPr>
        <w:pStyle w:val="BlockText"/>
      </w:pPr>
    </w:p>
    <w:p w:rsidR="00516796" w:rsidRDefault="00585E0A" w:rsidP="00516796">
      <w:pPr>
        <w:pStyle w:val="BlockText"/>
        <w:ind w:left="1980"/>
      </w:pPr>
      <w:r>
        <w:rPr>
          <w:b/>
        </w:rPr>
        <w:t>Sprint Corporation</w:t>
      </w:r>
      <w:r w:rsidR="00516796">
        <w:t xml:space="preserve"> – seeking a determinat</w:t>
      </w:r>
      <w:r>
        <w:t>ion of whether Chapters 1, 16, 31 &amp; 35, Florida Building Code 5</w:t>
      </w:r>
      <w:r w:rsidRPr="00585E0A">
        <w:rPr>
          <w:vertAlign w:val="superscript"/>
        </w:rPr>
        <w:t>th</w:t>
      </w:r>
      <w:r>
        <w:t xml:space="preserve"> edition (2014) applies to petitioner and seeking clarification regarding conflicting information between the Florida Building Code and TIA-222-G regarding the design wind speeds for communication towers.</w:t>
      </w:r>
    </w:p>
    <w:p w:rsidR="00585E0A" w:rsidRDefault="00585E0A" w:rsidP="00516796">
      <w:pPr>
        <w:pStyle w:val="BlockText"/>
        <w:ind w:left="1980"/>
      </w:pPr>
      <w:r w:rsidRPr="00585E0A">
        <w:rPr>
          <w:b/>
          <w:u w:val="single"/>
        </w:rPr>
        <w:t>Editor’s Note</w:t>
      </w:r>
      <w:r w:rsidRPr="00585E0A">
        <w:rPr>
          <w:u w:val="single"/>
        </w:rPr>
        <w:t>:</w:t>
      </w:r>
      <w:r>
        <w:t xml:space="preserve"> The commission has considered similar questions in the past and has applied the “more specific requirements applies over general requirements” statutory provision to hold that the TIA controls.</w:t>
      </w:r>
    </w:p>
    <w:p w:rsidR="002F7D84" w:rsidRDefault="00585E0A" w:rsidP="005A0848">
      <w:pPr>
        <w:pStyle w:val="BlockText"/>
        <w:tabs>
          <w:tab w:val="left" w:pos="2070"/>
        </w:tabs>
        <w:ind w:left="1980"/>
      </w:pPr>
      <w:r>
        <w:rPr>
          <w:b/>
        </w:rPr>
        <w:br/>
        <w:t>Kathleen Wilkes</w:t>
      </w:r>
      <w:r w:rsidR="00516796">
        <w:t xml:space="preserve"> – seek</w:t>
      </w:r>
      <w:r w:rsidR="005A0848">
        <w:t xml:space="preserve">ing </w:t>
      </w:r>
      <w:r w:rsidR="002F7D84">
        <w:t>clarification</w:t>
      </w:r>
      <w:r>
        <w:t xml:space="preserve"> </w:t>
      </w:r>
      <w:r w:rsidR="002F7D84">
        <w:t>as to whether</w:t>
      </w:r>
      <w:r>
        <w:t xml:space="preserve"> </w:t>
      </w:r>
      <w:r w:rsidR="002F7D84">
        <w:t xml:space="preserve">the City of Pensacola is correctly applying </w:t>
      </w:r>
      <w:r>
        <w:t>Section 553.503(6)</w:t>
      </w:r>
      <w:r w:rsidR="002F7D84">
        <w:t xml:space="preserve"> to existing buildings.</w:t>
      </w:r>
    </w:p>
    <w:p w:rsidR="002F7D84" w:rsidRDefault="002F7D84" w:rsidP="005A0848">
      <w:pPr>
        <w:pStyle w:val="BlockText"/>
        <w:tabs>
          <w:tab w:val="left" w:pos="2070"/>
        </w:tabs>
        <w:ind w:left="1980"/>
        <w:rPr>
          <w:b/>
        </w:rPr>
      </w:pPr>
    </w:p>
    <w:p w:rsidR="00516796" w:rsidRDefault="002F7D84" w:rsidP="005A0848">
      <w:pPr>
        <w:pStyle w:val="BlockText"/>
        <w:tabs>
          <w:tab w:val="left" w:pos="2070"/>
        </w:tabs>
        <w:ind w:left="1980"/>
      </w:pPr>
      <w:r>
        <w:rPr>
          <w:b/>
        </w:rPr>
        <w:t xml:space="preserve">Innovative Construction Inspections, Inc. (DS 2016-063) </w:t>
      </w:r>
      <w:r w:rsidR="005A0848">
        <w:t xml:space="preserve">– seeking clarification as to </w:t>
      </w:r>
      <w:r>
        <w:t>the applicability of</w:t>
      </w:r>
      <w:r w:rsidR="005A0848">
        <w:t xml:space="preserve"> </w:t>
      </w:r>
      <w:r>
        <w:t>Sections 468.603 and 553.791 as to the use of smartphone telecommunications for private provider inspections and reports.</w:t>
      </w:r>
    </w:p>
    <w:p w:rsidR="00E84B84" w:rsidRDefault="00E84B84" w:rsidP="002978B7">
      <w:pPr>
        <w:pStyle w:val="BlockText"/>
        <w:ind w:left="1980"/>
      </w:pPr>
    </w:p>
    <w:p w:rsidR="00CE31AB" w:rsidRDefault="000B0D3F" w:rsidP="00FA53DC">
      <w:pPr>
        <w:pStyle w:val="BlockText"/>
        <w:numPr>
          <w:ilvl w:val="1"/>
          <w:numId w:val="11"/>
        </w:numPr>
        <w:ind w:hanging="540"/>
      </w:pPr>
      <w:r w:rsidRPr="005E2FA8">
        <w:rPr>
          <w:b/>
          <w:u w:val="single"/>
        </w:rPr>
        <w:t>Petitions for Variance or Waiver</w:t>
      </w:r>
      <w:r>
        <w:t xml:space="preserve"> (if any</w:t>
      </w:r>
      <w:r w:rsidR="005E2FA8">
        <w:t xml:space="preserve">): </w:t>
      </w:r>
      <w:r w:rsidR="002C5242">
        <w:t>None noticed.</w:t>
      </w:r>
    </w:p>
    <w:p w:rsidR="00CE31AB" w:rsidRDefault="00CE31AB" w:rsidP="00CE31AB">
      <w:pPr>
        <w:pStyle w:val="BlockText"/>
        <w:ind w:left="1800"/>
      </w:pPr>
    </w:p>
    <w:p w:rsidR="00681534" w:rsidRDefault="005E2FA8" w:rsidP="00FA53DC">
      <w:pPr>
        <w:pStyle w:val="BlockText"/>
        <w:numPr>
          <w:ilvl w:val="1"/>
          <w:numId w:val="11"/>
        </w:numPr>
        <w:ind w:hanging="540"/>
      </w:pPr>
      <w:r w:rsidRPr="005E2FA8">
        <w:rPr>
          <w:b/>
          <w:u w:val="single"/>
        </w:rPr>
        <w:t xml:space="preserve">Petitions for </w:t>
      </w:r>
      <w:r>
        <w:rPr>
          <w:b/>
          <w:u w:val="single"/>
        </w:rPr>
        <w:t>I</w:t>
      </w:r>
      <w:r w:rsidR="00452CC3" w:rsidRPr="005E2FA8">
        <w:rPr>
          <w:b/>
          <w:u w:val="single"/>
        </w:rPr>
        <w:t>nterpretation</w:t>
      </w:r>
      <w:r>
        <w:rPr>
          <w:b/>
          <w:u w:val="single"/>
        </w:rPr>
        <w:t xml:space="preserve"> of B</w:t>
      </w:r>
      <w:r w:rsidR="008F17A7" w:rsidRPr="005E2FA8">
        <w:rPr>
          <w:b/>
          <w:u w:val="single"/>
        </w:rPr>
        <w:t>uilding</w:t>
      </w:r>
      <w:r w:rsidR="008F17A7" w:rsidRPr="005E2FA8">
        <w:rPr>
          <w:b/>
        </w:rPr>
        <w:t xml:space="preserve"> </w:t>
      </w:r>
      <w:r w:rsidRPr="005E2FA8">
        <w:rPr>
          <w:b/>
        </w:rPr>
        <w:t>C</w:t>
      </w:r>
      <w:r w:rsidR="008F17A7" w:rsidRPr="005E2FA8">
        <w:rPr>
          <w:b/>
        </w:rPr>
        <w:t>ode</w:t>
      </w:r>
      <w:r>
        <w:t xml:space="preserve"> (i</w:t>
      </w:r>
      <w:r w:rsidR="008F17A7" w:rsidRPr="005E2FA8">
        <w:t>f</w:t>
      </w:r>
      <w:r w:rsidR="008F17A7">
        <w:t xml:space="preserve"> any):</w:t>
      </w:r>
      <w:r w:rsidR="002C5242">
        <w:t xml:space="preserve"> None noticed.</w:t>
      </w:r>
    </w:p>
    <w:p w:rsidR="00996855" w:rsidRPr="00996855" w:rsidRDefault="00996855" w:rsidP="00681534">
      <w:pPr>
        <w:pStyle w:val="BlockText"/>
        <w:rPr>
          <w:b/>
        </w:rPr>
      </w:pPr>
    </w:p>
    <w:p w:rsidR="005E2FA8" w:rsidRPr="002978B7" w:rsidRDefault="005E2FA8" w:rsidP="005E2FA8">
      <w:pPr>
        <w:pStyle w:val="BlockText"/>
        <w:numPr>
          <w:ilvl w:val="0"/>
          <w:numId w:val="24"/>
        </w:numPr>
      </w:pPr>
      <w:r>
        <w:rPr>
          <w:b/>
          <w:u w:val="single"/>
        </w:rPr>
        <w:t>Department of Financial Services:</w:t>
      </w:r>
    </w:p>
    <w:p w:rsidR="002978B7" w:rsidRPr="002978B7" w:rsidRDefault="002978B7" w:rsidP="002978B7">
      <w:pPr>
        <w:pStyle w:val="BlockText"/>
        <w:ind w:left="720"/>
      </w:pPr>
    </w:p>
    <w:p w:rsidR="002978B7" w:rsidRDefault="002978B7" w:rsidP="002978B7">
      <w:pPr>
        <w:pStyle w:val="BlockText"/>
        <w:ind w:left="720"/>
      </w:pPr>
      <w:r>
        <w:rPr>
          <w:b/>
          <w:u w:val="single"/>
        </w:rPr>
        <w:t xml:space="preserve">Important </w:t>
      </w:r>
      <w:r w:rsidRPr="00222C12">
        <w:rPr>
          <w:b/>
          <w:u w:val="single"/>
        </w:rPr>
        <w:t>Note:</w:t>
      </w:r>
      <w:r>
        <w:t xml:space="preserve"> You can check compliance with worker’s compensation insurance requirements (coverage or exemptions) by name of company, federal employer ID number, employer policy number, and exemption holder name or exemption holder SS number at </w:t>
      </w:r>
      <w:r w:rsidRPr="00222C12">
        <w:rPr>
          <w:i/>
          <w:u w:val="single"/>
        </w:rPr>
        <w:t>https//:secure.fldfs.com/WCAPPA/Compliance</w:t>
      </w:r>
      <w:r>
        <w:t>.</w:t>
      </w:r>
    </w:p>
    <w:p w:rsidR="005E2FA8" w:rsidRDefault="005E2FA8" w:rsidP="0073295B">
      <w:pPr>
        <w:pStyle w:val="BlockText"/>
        <w:rPr>
          <w:b/>
          <w:u w:val="single"/>
        </w:rPr>
      </w:pPr>
    </w:p>
    <w:p w:rsidR="005E2FA8" w:rsidRDefault="003C2DE3" w:rsidP="00BC18F8">
      <w:pPr>
        <w:pStyle w:val="BlockText"/>
        <w:ind w:firstLine="720"/>
      </w:pPr>
      <w:r w:rsidRPr="00B7181B">
        <w:rPr>
          <w:b/>
          <w:u w:val="single"/>
        </w:rPr>
        <w:t>Division of Workers’ Compensation</w:t>
      </w:r>
      <w:r w:rsidR="004E142A">
        <w:t xml:space="preserve"> – Chapter 440 and 6</w:t>
      </w:r>
      <w:r w:rsidR="00BD42D8">
        <w:t>9L FAC:</w:t>
      </w:r>
      <w:r w:rsidR="0032124B">
        <w:t xml:space="preserve"> </w:t>
      </w:r>
    </w:p>
    <w:p w:rsidR="005E2FA8" w:rsidRDefault="005E2FA8" w:rsidP="005E2FA8">
      <w:pPr>
        <w:pStyle w:val="BlockText"/>
        <w:ind w:left="720"/>
      </w:pPr>
    </w:p>
    <w:p w:rsidR="00DD6729" w:rsidRDefault="005E2FA8" w:rsidP="001465E5">
      <w:pPr>
        <w:pStyle w:val="BlockText"/>
        <w:numPr>
          <w:ilvl w:val="0"/>
          <w:numId w:val="43"/>
        </w:numPr>
      </w:pPr>
      <w:r w:rsidRPr="00BC18F8">
        <w:rPr>
          <w:b/>
        </w:rPr>
        <w:t>R</w:t>
      </w:r>
      <w:r w:rsidR="00FE4A4B" w:rsidRPr="00BC18F8">
        <w:rPr>
          <w:b/>
        </w:rPr>
        <w:t>ule Changes</w:t>
      </w:r>
      <w:r>
        <w:t xml:space="preserve"> </w:t>
      </w:r>
      <w:r w:rsidR="0032124B">
        <w:t>(if any):</w:t>
      </w:r>
    </w:p>
    <w:p w:rsidR="001465E5" w:rsidRDefault="001465E5" w:rsidP="001465E5">
      <w:pPr>
        <w:pStyle w:val="BlockText"/>
      </w:pPr>
    </w:p>
    <w:p w:rsidR="001465E5" w:rsidRDefault="001465E5" w:rsidP="001465E5">
      <w:pPr>
        <w:pStyle w:val="BlockText"/>
        <w:ind w:left="1800"/>
      </w:pPr>
      <w:r w:rsidRPr="0095500F">
        <w:rPr>
          <w:b/>
        </w:rPr>
        <w:t>Rule 69L-6.028</w:t>
      </w:r>
      <w:r w:rsidR="0095500F">
        <w:rPr>
          <w:b/>
        </w:rPr>
        <w:t xml:space="preserve"> </w:t>
      </w:r>
      <w:r>
        <w:t xml:space="preserve">– clarification of time periods of employer non-compliance for penalty calculations and imputation </w:t>
      </w:r>
      <w:r w:rsidR="0095500F">
        <w:t>of employer’s payroll.</w:t>
      </w:r>
    </w:p>
    <w:p w:rsidR="0095500F" w:rsidRDefault="0095500F" w:rsidP="001465E5">
      <w:pPr>
        <w:pStyle w:val="BlockText"/>
        <w:ind w:left="1800"/>
      </w:pPr>
    </w:p>
    <w:p w:rsidR="0095500F" w:rsidRDefault="0095500F" w:rsidP="001465E5">
      <w:pPr>
        <w:pStyle w:val="BlockText"/>
        <w:ind w:left="1800"/>
      </w:pPr>
      <w:r w:rsidRPr="00B65EDE">
        <w:rPr>
          <w:b/>
        </w:rPr>
        <w:t>Rule 69L-6.035</w:t>
      </w:r>
      <w:r>
        <w:t xml:space="preserve"> – defines remuneration</w:t>
      </w:r>
      <w:r w:rsidR="00B65EDE">
        <w:t xml:space="preserve"> to include expense reimbursements, and that occurring on the day the stop-work order is issued.</w:t>
      </w:r>
      <w:r>
        <w:t xml:space="preserve"> </w:t>
      </w:r>
    </w:p>
    <w:p w:rsidR="00BC18F8" w:rsidRDefault="00BC18F8" w:rsidP="00BC18F8">
      <w:pPr>
        <w:pStyle w:val="BlockText"/>
        <w:ind w:left="1800"/>
      </w:pPr>
    </w:p>
    <w:p w:rsidR="00BC18F8" w:rsidRDefault="00BC18F8" w:rsidP="00BC18F8">
      <w:pPr>
        <w:pStyle w:val="BlockText"/>
        <w:numPr>
          <w:ilvl w:val="0"/>
          <w:numId w:val="41"/>
        </w:numPr>
      </w:pPr>
      <w:r w:rsidRPr="00BC18F8">
        <w:rPr>
          <w:b/>
        </w:rPr>
        <w:t xml:space="preserve">Petitions for Declaratory Statement </w:t>
      </w:r>
      <w:r>
        <w:t>(if any):</w:t>
      </w:r>
      <w:r w:rsidR="00952F83">
        <w:t xml:space="preserve"> </w:t>
      </w:r>
    </w:p>
    <w:p w:rsidR="00952F83" w:rsidRDefault="00952F83" w:rsidP="00952F83">
      <w:pPr>
        <w:pStyle w:val="BlockText"/>
      </w:pPr>
    </w:p>
    <w:p w:rsidR="00952F83" w:rsidRDefault="00952F83" w:rsidP="00952F83">
      <w:pPr>
        <w:pStyle w:val="BlockText"/>
        <w:ind w:left="1800"/>
      </w:pPr>
      <w:r w:rsidRPr="00952F83">
        <w:rPr>
          <w:b/>
        </w:rPr>
        <w:t>Evelio Garavito</w:t>
      </w:r>
      <w:r>
        <w:t xml:space="preserve"> – Petition filed on June 8, 2016, seeking clarification of whether the City of Miami Beach may deny issuance of a building permit solely because the contractor has an exemption certificate, was denied by Final Order entered in Case No. 192776 on August 31, 2016, because such determination is outside of the agency’s jurisdiction.</w:t>
      </w:r>
    </w:p>
    <w:p w:rsidR="00A94142" w:rsidRDefault="00A94142" w:rsidP="00B633E7">
      <w:pPr>
        <w:pStyle w:val="BlockText"/>
      </w:pPr>
    </w:p>
    <w:p w:rsidR="00A94142" w:rsidRPr="00BC18F8" w:rsidRDefault="00A94142" w:rsidP="00A94142">
      <w:pPr>
        <w:pStyle w:val="BlockText"/>
        <w:numPr>
          <w:ilvl w:val="0"/>
          <w:numId w:val="41"/>
        </w:numPr>
      </w:pPr>
      <w:r>
        <w:rPr>
          <w:b/>
        </w:rPr>
        <w:t xml:space="preserve">Petitions for Variance or Waiver </w:t>
      </w:r>
      <w:r>
        <w:t>(if any): None noticed.</w:t>
      </w:r>
    </w:p>
    <w:p w:rsidR="004271D8" w:rsidRDefault="004271D8" w:rsidP="005C76EE">
      <w:pPr>
        <w:pStyle w:val="BlockText"/>
        <w:rPr>
          <w:b/>
          <w:u w:val="single"/>
        </w:rPr>
      </w:pPr>
    </w:p>
    <w:p w:rsidR="00701D5A" w:rsidRPr="0077169A" w:rsidRDefault="00CF37B7" w:rsidP="00B65EDE">
      <w:pPr>
        <w:pStyle w:val="BlockText"/>
        <w:rPr>
          <w:rFonts w:cs="Times New Roman"/>
        </w:rPr>
      </w:pPr>
      <w:r w:rsidRPr="00CD02EB">
        <w:rPr>
          <w:b/>
          <w:u w:val="single"/>
        </w:rPr>
        <w:t>Legislative Action:</w:t>
      </w:r>
      <w:r w:rsidR="00156092">
        <w:t xml:space="preserve"> </w:t>
      </w:r>
      <w:r w:rsidR="00CC4315">
        <w:t xml:space="preserve"> </w:t>
      </w:r>
      <w:r w:rsidR="00B633E7">
        <w:t>There is n</w:t>
      </w:r>
      <w:r w:rsidR="00B65EDE">
        <w:t>othing to report</w:t>
      </w:r>
      <w:r w:rsidR="00B633E7">
        <w:t xml:space="preserve"> at this time</w:t>
      </w:r>
      <w:r w:rsidR="00B65EDE">
        <w:t>; the next regular legislative sessio</w:t>
      </w:r>
      <w:r w:rsidR="00590029">
        <w:t>n</w:t>
      </w:r>
      <w:r w:rsidR="0090548D">
        <w:t xml:space="preserve"> is due to commence on </w:t>
      </w:r>
      <w:r w:rsidR="0090548D" w:rsidRPr="00B633E7">
        <w:rPr>
          <w:b/>
          <w:i/>
          <w:u w:val="single"/>
        </w:rPr>
        <w:t>March 7</w:t>
      </w:r>
      <w:r w:rsidR="00590029" w:rsidRPr="00B633E7">
        <w:rPr>
          <w:b/>
          <w:i/>
          <w:u w:val="single"/>
        </w:rPr>
        <w:t>,</w:t>
      </w:r>
      <w:r w:rsidR="00B65EDE" w:rsidRPr="00B633E7">
        <w:rPr>
          <w:b/>
          <w:i/>
          <w:u w:val="single"/>
        </w:rPr>
        <w:t xml:space="preserve"> 2017</w:t>
      </w:r>
      <w:r w:rsidR="00B65EDE" w:rsidRPr="00B633E7">
        <w:rPr>
          <w:i/>
          <w:u w:val="single"/>
        </w:rPr>
        <w:t xml:space="preserve"> for 60 consecutive calendar days</w:t>
      </w:r>
      <w:r w:rsidR="00B65EDE">
        <w:t xml:space="preserve">. No bills will be filed prior to the General Election on November 8, 2016, except </w:t>
      </w:r>
      <w:r w:rsidR="00B633E7">
        <w:t>Senate Claims bills that are required</w:t>
      </w:r>
      <w:r w:rsidR="00B65EDE">
        <w:t xml:space="preserve"> to be filed no later than August </w:t>
      </w:r>
      <w:r w:rsidR="00835E8C">
        <w:t xml:space="preserve">1, </w:t>
      </w:r>
      <w:r w:rsidR="00B65EDE">
        <w:t>2016</w:t>
      </w:r>
      <w:r w:rsidR="00BD221F">
        <w:t>; as of that date, nine (9) such bills have been filed</w:t>
      </w:r>
      <w:r w:rsidR="00B65EDE">
        <w:t>.</w:t>
      </w:r>
    </w:p>
    <w:p w:rsidR="00BE0375" w:rsidRPr="00BE0375" w:rsidRDefault="00BE0375" w:rsidP="00701D5A">
      <w:pPr>
        <w:pStyle w:val="BlockText"/>
        <w:rPr>
          <w:rFonts w:eastAsia="Times New Roman" w:cs="Times New Roman"/>
          <w:b/>
          <w:bCs/>
          <w:vanish/>
          <w:sz w:val="27"/>
          <w:szCs w:val="27"/>
        </w:rPr>
      </w:pPr>
      <w:r w:rsidRPr="00BE0375">
        <w:rPr>
          <w:rFonts w:eastAsia="Times New Roman" w:cs="Times New Roman"/>
          <w:b/>
          <w:bCs/>
          <w:vanish/>
          <w:sz w:val="27"/>
          <w:szCs w:val="27"/>
        </w:rPr>
        <w:t>Senators</w:t>
      </w:r>
    </w:p>
    <w:p w:rsidR="00BE0375" w:rsidRPr="00BE0375" w:rsidRDefault="00BE0375" w:rsidP="00BE0375">
      <w:pPr>
        <w:spacing w:before="100" w:beforeAutospacing="1" w:after="100" w:afterAutospacing="1"/>
        <w:rPr>
          <w:rFonts w:eastAsia="Times New Roman" w:cs="Times New Roman"/>
          <w:vanish/>
        </w:rPr>
      </w:pPr>
      <w:r w:rsidRPr="00BE0375">
        <w:rPr>
          <w:rFonts w:eastAsia="Times New Roman" w:cs="Times New Roman"/>
          <w:vanish/>
        </w:rPr>
        <w:t xml:space="preserve">Below are the media and publications posted by your tracked Senators in the past 7 days. You will receive email notifications when media and publications are posted; according to your </w:t>
      </w:r>
      <w:hyperlink r:id="rId8" w:history="1">
        <w:r w:rsidRPr="00BE0375">
          <w:rPr>
            <w:rFonts w:eastAsia="Times New Roman" w:cs="Times New Roman"/>
            <w:vanish/>
            <w:color w:val="0000FF"/>
            <w:u w:val="single"/>
          </w:rPr>
          <w:t>email frequency settings</w:t>
        </w:r>
      </w:hyperlink>
      <w:r w:rsidRPr="00BE0375">
        <w:rPr>
          <w:rFonts w:eastAsia="Times New Roman" w:cs="Times New Roman"/>
          <w:vanish/>
        </w:rPr>
        <w:t>.</w:t>
      </w:r>
    </w:p>
    <w:p w:rsidR="00BE0375" w:rsidRPr="00BE0375" w:rsidRDefault="00BE0375" w:rsidP="00BE0375">
      <w:pPr>
        <w:spacing w:before="100" w:beforeAutospacing="1" w:after="100" w:afterAutospacing="1"/>
        <w:rPr>
          <w:rFonts w:eastAsia="Times New Roman" w:cs="Times New Roman"/>
          <w:vanish/>
        </w:rPr>
      </w:pPr>
      <w:r w:rsidRPr="00BE0375">
        <w:rPr>
          <w:rFonts w:eastAsia="Times New Roman" w:cs="Times New Roman"/>
          <w:vanish/>
        </w:rPr>
        <w:t>You are not tracking any Senators. </w:t>
      </w:r>
    </w:p>
    <w:p w:rsidR="00BE0375" w:rsidRPr="00BE0375" w:rsidRDefault="00BE0375" w:rsidP="00BE0375">
      <w:pPr>
        <w:spacing w:before="100" w:beforeAutospacing="1" w:after="100" w:afterAutospacing="1"/>
        <w:outlineLvl w:val="2"/>
        <w:rPr>
          <w:rFonts w:eastAsia="Times New Roman" w:cs="Times New Roman"/>
          <w:b/>
          <w:bCs/>
          <w:vanish/>
          <w:sz w:val="27"/>
          <w:szCs w:val="27"/>
        </w:rPr>
      </w:pPr>
      <w:r w:rsidRPr="00BE0375">
        <w:rPr>
          <w:rFonts w:eastAsia="Times New Roman" w:cs="Times New Roman"/>
          <w:b/>
          <w:bCs/>
          <w:vanish/>
          <w:sz w:val="27"/>
          <w:szCs w:val="27"/>
        </w:rPr>
        <w:t>Committees</w:t>
      </w:r>
    </w:p>
    <w:p w:rsidR="00BE0375" w:rsidRPr="00BE0375" w:rsidRDefault="00BE0375" w:rsidP="00BE0375">
      <w:pPr>
        <w:spacing w:before="100" w:beforeAutospacing="1" w:after="100" w:afterAutospacing="1"/>
        <w:rPr>
          <w:rFonts w:eastAsia="Times New Roman" w:cs="Times New Roman"/>
          <w:vanish/>
        </w:rPr>
      </w:pPr>
      <w:r w:rsidRPr="00BE0375">
        <w:rPr>
          <w:rFonts w:eastAsia="Times New Roman" w:cs="Times New Roman"/>
          <w:vanish/>
        </w:rPr>
        <w:t xml:space="preserve">Below are the meeting records and publications posted by your tracked committees for the next or previous 8 days. You will receive email notifications when committee meeting records and publications are posted; according to your </w:t>
      </w:r>
      <w:hyperlink r:id="rId9" w:history="1">
        <w:r w:rsidRPr="00BE0375">
          <w:rPr>
            <w:rFonts w:eastAsia="Times New Roman" w:cs="Times New Roman"/>
            <w:vanish/>
            <w:color w:val="0000FF"/>
            <w:u w:val="single"/>
          </w:rPr>
          <w:t>email frequency settings</w:t>
        </w:r>
      </w:hyperlink>
      <w:r w:rsidRPr="00BE0375">
        <w:rPr>
          <w:rFonts w:eastAsia="Times New Roman" w:cs="Times New Roman"/>
          <w:vanish/>
        </w:rPr>
        <w:t>.</w:t>
      </w:r>
    </w:p>
    <w:p w:rsidR="00BE0375" w:rsidRPr="00BE0375" w:rsidRDefault="00BE0375" w:rsidP="00BE0375">
      <w:pPr>
        <w:spacing w:before="100" w:beforeAutospacing="1" w:after="100" w:afterAutospacing="1"/>
        <w:rPr>
          <w:rFonts w:eastAsia="Times New Roman" w:cs="Times New Roman"/>
          <w:vanish/>
        </w:rPr>
      </w:pPr>
      <w:r w:rsidRPr="00BE0375">
        <w:rPr>
          <w:rFonts w:eastAsia="Times New Roman" w:cs="Times New Roman"/>
          <w:vanish/>
        </w:rPr>
        <w:t>You are not tracking any Committees. </w:t>
      </w:r>
    </w:p>
    <w:p w:rsidR="00BE0375" w:rsidRPr="00BE0375" w:rsidRDefault="00BE0375" w:rsidP="00BE0375">
      <w:pPr>
        <w:spacing w:before="100" w:beforeAutospacing="1" w:after="100" w:afterAutospacing="1"/>
        <w:outlineLvl w:val="2"/>
        <w:rPr>
          <w:rFonts w:eastAsia="Times New Roman" w:cs="Times New Roman"/>
          <w:b/>
          <w:bCs/>
          <w:vanish/>
          <w:sz w:val="27"/>
          <w:szCs w:val="27"/>
        </w:rPr>
      </w:pPr>
      <w:r w:rsidRPr="00BE0375">
        <w:rPr>
          <w:rFonts w:eastAsia="Times New Roman" w:cs="Times New Roman"/>
          <w:b/>
          <w:bCs/>
          <w:vanish/>
          <w:sz w:val="27"/>
          <w:szCs w:val="27"/>
        </w:rPr>
        <w:t>Offices</w:t>
      </w:r>
    </w:p>
    <w:p w:rsidR="00BE0375" w:rsidRPr="00BE0375" w:rsidRDefault="00BE0375" w:rsidP="00BE0375">
      <w:pPr>
        <w:spacing w:before="100" w:beforeAutospacing="1" w:after="100" w:afterAutospacing="1"/>
        <w:rPr>
          <w:rFonts w:eastAsia="Times New Roman" w:cs="Times New Roman"/>
          <w:vanish/>
        </w:rPr>
      </w:pPr>
      <w:r w:rsidRPr="00BE0375">
        <w:rPr>
          <w:rFonts w:eastAsia="Times New Roman" w:cs="Times New Roman"/>
          <w:vanish/>
        </w:rPr>
        <w:t xml:space="preserve">Below are the media and publications posted by your tracked Offices in the past 7 days. You will receive email notifications when media and publications are posted; according to your </w:t>
      </w:r>
      <w:hyperlink r:id="rId10" w:history="1">
        <w:r w:rsidRPr="00BE0375">
          <w:rPr>
            <w:rFonts w:eastAsia="Times New Roman" w:cs="Times New Roman"/>
            <w:vanish/>
            <w:color w:val="0000FF"/>
            <w:u w:val="single"/>
          </w:rPr>
          <w:t>email frequency settings</w:t>
        </w:r>
      </w:hyperlink>
      <w:r w:rsidRPr="00BE0375">
        <w:rPr>
          <w:rFonts w:eastAsia="Times New Roman" w:cs="Times New Roman"/>
          <w:vanish/>
        </w:rPr>
        <w:t>.</w:t>
      </w:r>
    </w:p>
    <w:p w:rsidR="00BE0375" w:rsidRPr="00BE0375" w:rsidRDefault="00BE0375" w:rsidP="00BE0375">
      <w:pPr>
        <w:spacing w:before="100" w:beforeAutospacing="1" w:after="100" w:afterAutospacing="1"/>
        <w:rPr>
          <w:rFonts w:eastAsia="Times New Roman" w:cs="Times New Roman"/>
          <w:vanish/>
        </w:rPr>
      </w:pPr>
      <w:r w:rsidRPr="00BE0375">
        <w:rPr>
          <w:rFonts w:eastAsia="Times New Roman" w:cs="Times New Roman"/>
          <w:vanish/>
        </w:rPr>
        <w:t>You are not tracking any Offices. </w:t>
      </w:r>
    </w:p>
    <w:p w:rsidR="00BE0375" w:rsidRPr="00BE0375" w:rsidRDefault="00BE0375" w:rsidP="00BE0375">
      <w:pPr>
        <w:spacing w:before="100" w:beforeAutospacing="1" w:after="100" w:afterAutospacing="1"/>
        <w:outlineLvl w:val="2"/>
        <w:rPr>
          <w:rFonts w:eastAsia="Times New Roman" w:cs="Times New Roman"/>
          <w:b/>
          <w:bCs/>
          <w:vanish/>
          <w:sz w:val="27"/>
          <w:szCs w:val="27"/>
        </w:rPr>
      </w:pPr>
      <w:r w:rsidRPr="00BE0375">
        <w:rPr>
          <w:rFonts w:eastAsia="Times New Roman" w:cs="Times New Roman"/>
          <w:b/>
          <w:bCs/>
          <w:vanish/>
          <w:sz w:val="27"/>
          <w:szCs w:val="27"/>
        </w:rPr>
        <w:t>Media</w:t>
      </w:r>
    </w:p>
    <w:p w:rsidR="00BE0375" w:rsidRPr="00BE0375" w:rsidRDefault="00BE0375" w:rsidP="00BE0375">
      <w:pPr>
        <w:spacing w:before="100" w:beforeAutospacing="1" w:after="100" w:afterAutospacing="1"/>
        <w:rPr>
          <w:rFonts w:eastAsia="Times New Roman" w:cs="Times New Roman"/>
          <w:vanish/>
        </w:rPr>
      </w:pPr>
      <w:r w:rsidRPr="00BE0375">
        <w:rPr>
          <w:rFonts w:eastAsia="Times New Roman" w:cs="Times New Roman"/>
          <w:vanish/>
        </w:rPr>
        <w:t xml:space="preserve">Below are the media and publications posted in the past 7 days. You will receive email notifications when Press Releases, Publications, and Speeches are posted; according to your </w:t>
      </w:r>
      <w:hyperlink r:id="rId11" w:history="1">
        <w:r w:rsidRPr="00BE0375">
          <w:rPr>
            <w:rFonts w:eastAsia="Times New Roman" w:cs="Times New Roman"/>
            <w:vanish/>
            <w:color w:val="0000FF"/>
            <w:u w:val="single"/>
          </w:rPr>
          <w:t>email frequency settings</w:t>
        </w:r>
      </w:hyperlink>
      <w:r w:rsidRPr="00BE0375">
        <w:rPr>
          <w:rFonts w:eastAsia="Times New Roman" w:cs="Times New Roman"/>
          <w:vanish/>
        </w:rPr>
        <w:t>.</w:t>
      </w:r>
    </w:p>
    <w:p w:rsidR="00BE0375" w:rsidRPr="00BE0375" w:rsidRDefault="00BE0375" w:rsidP="00BE0375">
      <w:pPr>
        <w:spacing w:before="100" w:beforeAutospacing="1" w:after="100" w:afterAutospacing="1"/>
        <w:rPr>
          <w:rFonts w:eastAsia="Times New Roman" w:cs="Times New Roman"/>
          <w:vanish/>
        </w:rPr>
      </w:pPr>
      <w:r w:rsidRPr="00BE0375">
        <w:rPr>
          <w:rFonts w:eastAsia="Times New Roman" w:cs="Times New Roman"/>
          <w:vanish/>
        </w:rPr>
        <w:t>You are not tracking any Media. </w:t>
      </w:r>
    </w:p>
    <w:p w:rsidR="00701D5A" w:rsidRDefault="00701D5A" w:rsidP="004C67E5">
      <w:pPr>
        <w:pBdr>
          <w:top w:val="single" w:sz="6" w:space="1" w:color="auto"/>
        </w:pBdr>
        <w:jc w:val="center"/>
        <w:rPr>
          <w:rFonts w:ascii="Arial" w:eastAsia="Times New Roman" w:hAnsi="Arial" w:cs="Arial"/>
          <w:sz w:val="16"/>
          <w:szCs w:val="16"/>
        </w:rPr>
      </w:pPr>
    </w:p>
    <w:p w:rsidR="004C67E5" w:rsidRPr="004C67E5" w:rsidRDefault="004C67E5" w:rsidP="004C67E5">
      <w:pPr>
        <w:pBdr>
          <w:top w:val="single" w:sz="6" w:space="1" w:color="auto"/>
        </w:pBdr>
        <w:jc w:val="center"/>
        <w:rPr>
          <w:rFonts w:ascii="Arial" w:eastAsia="Times New Roman" w:hAnsi="Arial" w:cs="Arial"/>
          <w:vanish/>
          <w:sz w:val="16"/>
          <w:szCs w:val="16"/>
        </w:rPr>
      </w:pPr>
      <w:r w:rsidRPr="004C67E5">
        <w:rPr>
          <w:rFonts w:ascii="Arial" w:eastAsia="Times New Roman" w:hAnsi="Arial" w:cs="Arial"/>
          <w:vanish/>
          <w:sz w:val="16"/>
          <w:szCs w:val="16"/>
        </w:rPr>
        <w:t>Bottom of Form</w:t>
      </w:r>
    </w:p>
    <w:p w:rsidR="00BC261C" w:rsidRDefault="00BC261C" w:rsidP="002B78B0">
      <w:pPr>
        <w:pStyle w:val="BlockText"/>
      </w:pPr>
      <w:r>
        <w:t>Respectfully submitted,</w:t>
      </w:r>
    </w:p>
    <w:p w:rsidR="00BC261C" w:rsidRDefault="00BC261C" w:rsidP="002B78B0">
      <w:pPr>
        <w:pStyle w:val="BlockText"/>
      </w:pPr>
      <w:r>
        <w:t>Fred R. Dudley, Esq.</w:t>
      </w:r>
    </w:p>
    <w:p w:rsidR="00502614" w:rsidRDefault="003B3B50" w:rsidP="002B78B0">
      <w:pPr>
        <w:pStyle w:val="BlockText"/>
      </w:pPr>
      <w:r>
        <w:t>Steven</w:t>
      </w:r>
      <w:r w:rsidR="00502614">
        <w:t xml:space="preserve"> </w:t>
      </w:r>
      <w:r w:rsidR="00C10E53">
        <w:t xml:space="preserve">E. </w:t>
      </w:r>
      <w:r w:rsidR="00502614">
        <w:t>Sellers</w:t>
      </w:r>
      <w:r w:rsidR="001F0D0C">
        <w:t>, Esq.</w:t>
      </w:r>
    </w:p>
    <w:p w:rsidR="00887CE4" w:rsidRDefault="00887CE4" w:rsidP="002B78B0">
      <w:pPr>
        <w:pStyle w:val="BlockText"/>
      </w:pPr>
      <w:r>
        <w:t>Dudley, Sellers, Healy &amp; Heath, P. L.</w:t>
      </w:r>
    </w:p>
    <w:p w:rsidR="00997BD1" w:rsidRDefault="00997BD1" w:rsidP="002B78B0">
      <w:pPr>
        <w:pStyle w:val="BlockText"/>
      </w:pPr>
      <w:r>
        <w:t>Tallahassee, Florida</w:t>
      </w:r>
    </w:p>
    <w:p w:rsidR="00466EB9" w:rsidRDefault="00952F83" w:rsidP="002B78B0">
      <w:pPr>
        <w:pStyle w:val="BlockText"/>
      </w:pPr>
      <w:r>
        <w:t>September 11</w:t>
      </w:r>
      <w:r w:rsidR="0029168D">
        <w:t>, 2</w:t>
      </w:r>
      <w:r w:rsidR="00887CE4">
        <w:t>016</w:t>
      </w:r>
    </w:p>
    <w:sectPr w:rsidR="00466EB9" w:rsidSect="009A10B6">
      <w:footerReference w:type="default" r:id="rId12"/>
      <w:footerReference w:type="first" r:id="rId13"/>
      <w:pgSz w:w="12240" w:h="15840"/>
      <w:pgMar w:top="1152" w:right="1440"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F03" w:rsidRDefault="00B65F03" w:rsidP="009A2CBA">
      <w:r>
        <w:separator/>
      </w:r>
    </w:p>
  </w:endnote>
  <w:endnote w:type="continuationSeparator" w:id="0">
    <w:p w:rsidR="00B65F03" w:rsidRDefault="00B65F03" w:rsidP="009A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BC2" w:rsidRPr="00B40FA6" w:rsidRDefault="00482BC2" w:rsidP="000421B5">
    <w:pPr>
      <w:pStyle w:val="Footer"/>
      <w:rPr>
        <w:rStyle w:val="DocID"/>
        <w:sz w:val="24"/>
      </w:rPr>
    </w:pPr>
    <w:r>
      <w:tab/>
    </w:r>
    <w:r>
      <w:fldChar w:fldCharType="begin"/>
    </w:r>
    <w:r>
      <w:instrText xml:space="preserve"> PAGE   \* MERGEFORMAT </w:instrText>
    </w:r>
    <w:r>
      <w:fldChar w:fldCharType="separate"/>
    </w:r>
    <w:r w:rsidR="00FA2120">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BC2" w:rsidRPr="00911FE4" w:rsidRDefault="00482BC2" w:rsidP="000421B5">
    <w:pPr>
      <w:pStyle w:val="Footer"/>
      <w:rPr>
        <w:rStyle w:val="DocID"/>
      </w:rPr>
    </w:pPr>
    <w:r>
      <w:rPr>
        <w:sz w:val="20"/>
      </w:rPr>
      <w:fldChar w:fldCharType="begin"/>
    </w:r>
    <w:r>
      <w:rPr>
        <w:sz w:val="20"/>
      </w:rPr>
      <w:instrText xml:space="preserve"> If </w:instrText>
    </w:r>
    <w:r>
      <w:rPr>
        <w:sz w:val="20"/>
      </w:rPr>
      <w:fldChar w:fldCharType="begin"/>
    </w:r>
    <w:r>
      <w:rPr>
        <w:sz w:val="20"/>
      </w:rPr>
      <w:instrText xml:space="preserve"> numpages </w:instrText>
    </w:r>
    <w:r>
      <w:rPr>
        <w:sz w:val="20"/>
      </w:rPr>
      <w:fldChar w:fldCharType="separate"/>
    </w:r>
    <w:r w:rsidR="00FA2120">
      <w:rPr>
        <w:noProof/>
        <w:sz w:val="20"/>
      </w:rPr>
      <w:instrText>6</w:instrText>
    </w:r>
    <w:r>
      <w:rPr>
        <w:sz w:val="20"/>
      </w:rPr>
      <w:fldChar w:fldCharType="end"/>
    </w:r>
    <w:r>
      <w:rPr>
        <w:sz w:val="20"/>
      </w:rPr>
      <w:instrText xml:space="preserve"> = 1 </w:instrText>
    </w:r>
    <w:r w:rsidRPr="002438D2">
      <w:rPr>
        <w:rStyle w:val="DocID"/>
      </w:rPr>
      <w:instrText>#12612613_v1</w:instrText>
    </w:r>
    <w:r>
      <w:instrText xml:space="preserve"> ""</w:instrText>
    </w:r>
    <w:r>
      <w:rPr>
        <w:sz w:val="20"/>
      </w:rPr>
      <w:instrText xml:space="preserve"> </w:instrText>
    </w:r>
    <w:r>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F03" w:rsidRDefault="00B65F03" w:rsidP="009A2CBA">
      <w:r>
        <w:separator/>
      </w:r>
    </w:p>
  </w:footnote>
  <w:footnote w:type="continuationSeparator" w:id="0">
    <w:p w:rsidR="00B65F03" w:rsidRDefault="00B65F03" w:rsidP="009A2CBA">
      <w:r>
        <w:continuationSeparator/>
      </w:r>
    </w:p>
  </w:footnote>
  <w:footnote w:id="1">
    <w:p w:rsidR="00482BC2" w:rsidRDefault="00482BC2" w:rsidP="004E142A">
      <w:pPr>
        <w:pStyle w:val="BlockText"/>
      </w:pPr>
      <w:r>
        <w:rPr>
          <w:rStyle w:val="FootnoteReference"/>
        </w:rPr>
        <w:footnoteRef/>
      </w:r>
      <w:r>
        <w:t xml:space="preserve"> The Florida Building Commission is </w:t>
      </w:r>
      <w:r w:rsidRPr="00F054FC">
        <w:rPr>
          <w:b/>
          <w:u w:val="single"/>
        </w:rPr>
        <w:t>not</w:t>
      </w:r>
      <w:r>
        <w:t xml:space="preserve"> allowed to grant variances or waivers from the Florida Building Code, expect as to handicapped accessibility issues, but is specifically authorized to issue declaratory statement</w:t>
      </w:r>
      <w:r w:rsidR="00835E8C">
        <w:t>s</w:t>
      </w:r>
      <w:r>
        <w:t xml:space="preserve"> interpreting sections of the code.</w:t>
      </w:r>
    </w:p>
    <w:p w:rsidR="00482BC2" w:rsidRDefault="00482BC2" w:rsidP="004E142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15:restartNumberingAfterBreak="0">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15:restartNumberingAfterBreak="0">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5021CA"/>
    <w:multiLevelType w:val="hybridMultilevel"/>
    <w:tmpl w:val="ED068F38"/>
    <w:lvl w:ilvl="0" w:tplc="0490704A">
      <w:start w:val="2"/>
      <w:numFmt w:val="upperLetter"/>
      <w:lvlText w:val="%1."/>
      <w:lvlJc w:val="left"/>
      <w:pPr>
        <w:ind w:left="1980" w:hanging="360"/>
      </w:pPr>
      <w:rPr>
        <w:rFonts w:hint="default"/>
        <w:b/>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15:restartNumberingAfterBreak="0">
    <w:nsid w:val="016E0998"/>
    <w:multiLevelType w:val="multilevel"/>
    <w:tmpl w:val="824E7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4E085A"/>
    <w:multiLevelType w:val="hybridMultilevel"/>
    <w:tmpl w:val="3EAA907A"/>
    <w:lvl w:ilvl="0" w:tplc="EB00E56E">
      <w:start w:val="2"/>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7" w15:restartNumberingAfterBreak="0">
    <w:nsid w:val="040E49AF"/>
    <w:multiLevelType w:val="hybridMultilevel"/>
    <w:tmpl w:val="EF2E76C6"/>
    <w:lvl w:ilvl="0" w:tplc="D0DAF96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117BD5"/>
    <w:multiLevelType w:val="hybridMultilevel"/>
    <w:tmpl w:val="02386818"/>
    <w:lvl w:ilvl="0" w:tplc="AF4C9E14">
      <w:start w:val="1"/>
      <w:numFmt w:val="lowerLetter"/>
      <w:lvlText w:val="(%1)"/>
      <w:lvlJc w:val="left"/>
      <w:pPr>
        <w:ind w:left="1800" w:hanging="360"/>
      </w:pPr>
      <w:rPr>
        <w:rFonts w:hint="default"/>
        <w:b/>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1E0D0B"/>
    <w:multiLevelType w:val="hybridMultilevel"/>
    <w:tmpl w:val="F2B24110"/>
    <w:lvl w:ilvl="0" w:tplc="07DE16C0">
      <w:start w:val="1"/>
      <w:numFmt w:val="lowerLetter"/>
      <w:lvlText w:val="%1."/>
      <w:lvlJc w:val="left"/>
      <w:pPr>
        <w:ind w:left="1800" w:hanging="360"/>
      </w:pPr>
      <w:rPr>
        <w:rFonts w:hint="default"/>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409C3436">
      <w:start w:val="2"/>
      <w:numFmt w:val="upperLetter"/>
      <w:lvlText w:val="%4."/>
      <w:lvlJc w:val="left"/>
      <w:pPr>
        <w:ind w:left="3960" w:hanging="360"/>
      </w:pPr>
      <w:rPr>
        <w:rFonts w:hint="default"/>
        <w:b/>
      </w:rPr>
    </w:lvl>
    <w:lvl w:ilvl="4" w:tplc="9C4A388E">
      <w:start w:val="1"/>
      <w:numFmt w:val="decimal"/>
      <w:lvlText w:val="%5."/>
      <w:lvlJc w:val="left"/>
      <w:pPr>
        <w:ind w:left="4680" w:hanging="360"/>
      </w:pPr>
      <w:rPr>
        <w:rFonts w:hint="default"/>
        <w:b/>
      </w:r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74D26FA"/>
    <w:multiLevelType w:val="multilevel"/>
    <w:tmpl w:val="071CF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4E0B5B"/>
    <w:multiLevelType w:val="hybridMultilevel"/>
    <w:tmpl w:val="D340D100"/>
    <w:lvl w:ilvl="0" w:tplc="19DEAAC4">
      <w:start w:val="3"/>
      <w:numFmt w:val="decimal"/>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A321F64"/>
    <w:multiLevelType w:val="multilevel"/>
    <w:tmpl w:val="03FA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4177C2"/>
    <w:multiLevelType w:val="hybridMultilevel"/>
    <w:tmpl w:val="221022DC"/>
    <w:lvl w:ilvl="0" w:tplc="0EB45DA6">
      <w:start w:val="2"/>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F8A3310"/>
    <w:multiLevelType w:val="multilevel"/>
    <w:tmpl w:val="5E10E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062CE4"/>
    <w:multiLevelType w:val="hybridMultilevel"/>
    <w:tmpl w:val="DB04C5AA"/>
    <w:lvl w:ilvl="0" w:tplc="2B7ED4C2">
      <w:start w:val="3"/>
      <w:numFmt w:val="upperLetter"/>
      <w:lvlText w:val="%1."/>
      <w:lvlJc w:val="left"/>
      <w:pPr>
        <w:ind w:left="1800" w:hanging="360"/>
      </w:pPr>
      <w:rPr>
        <w:rFonts w:hint="default"/>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B4AA8C70">
      <w:start w:val="1"/>
      <w:numFmt w:val="lowerLetter"/>
      <w:lvlText w:val="(%6)"/>
      <w:lvlJc w:val="left"/>
      <w:pPr>
        <w:ind w:left="5580" w:hanging="360"/>
      </w:pPr>
      <w:rPr>
        <w:rFonts w:hint="default"/>
        <w:b/>
      </w:r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2B702DC"/>
    <w:multiLevelType w:val="hybridMultilevel"/>
    <w:tmpl w:val="A9583200"/>
    <w:lvl w:ilvl="0" w:tplc="B0E4D1F8">
      <w:start w:val="1"/>
      <w:numFmt w:val="decimal"/>
      <w:lvlText w:val="%1."/>
      <w:lvlJc w:val="left"/>
      <w:pPr>
        <w:ind w:left="1080" w:hanging="360"/>
      </w:pPr>
      <w:rPr>
        <w:rFonts w:hint="default"/>
        <w:b/>
      </w:rPr>
    </w:lvl>
    <w:lvl w:ilvl="1" w:tplc="04090019">
      <w:start w:val="1"/>
      <w:numFmt w:val="lowerLetter"/>
      <w:lvlText w:val="%2."/>
      <w:lvlJc w:val="left"/>
      <w:pPr>
        <w:ind w:left="1890" w:hanging="360"/>
      </w:pPr>
    </w:lvl>
    <w:lvl w:ilvl="2" w:tplc="D8BAD5D6">
      <w:start w:val="1"/>
      <w:numFmt w:val="lowerRoman"/>
      <w:lvlText w:val="%3."/>
      <w:lvlJc w:val="right"/>
      <w:pPr>
        <w:ind w:left="2520" w:hanging="180"/>
      </w:pPr>
      <w:rPr>
        <w:rFonts w:ascii="Times New Roman" w:eastAsiaTheme="minorEastAsia" w:hAnsi="Times New Roman" w:cstheme="minorBidi"/>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0E0A57"/>
    <w:multiLevelType w:val="hybridMultilevel"/>
    <w:tmpl w:val="CAB06480"/>
    <w:lvl w:ilvl="0" w:tplc="454857CA">
      <w:start w:val="1"/>
      <w:numFmt w:val="decimal"/>
      <w:lvlText w:val="%1."/>
      <w:lvlJc w:val="left"/>
      <w:pPr>
        <w:ind w:left="1080" w:hanging="360"/>
      </w:pPr>
      <w:rPr>
        <w:rFonts w:hint="default"/>
        <w:b/>
      </w:rPr>
    </w:lvl>
    <w:lvl w:ilvl="1" w:tplc="F7A653F0">
      <w:start w:val="1"/>
      <w:numFmt w:val="lowerLetter"/>
      <w:lvlText w:val="(%2)"/>
      <w:lvlJc w:val="left"/>
      <w:pPr>
        <w:ind w:left="1980" w:hanging="360"/>
      </w:pPr>
      <w:rPr>
        <w:rFonts w:ascii="Times New Roman" w:eastAsiaTheme="minorEastAsia" w:hAnsi="Times New Roman" w:cstheme="minorBidi"/>
        <w:b/>
      </w:rPr>
    </w:lvl>
    <w:lvl w:ilvl="2" w:tplc="0409001B">
      <w:start w:val="1"/>
      <w:numFmt w:val="lowerRoman"/>
      <w:lvlText w:val="%3."/>
      <w:lvlJc w:val="right"/>
      <w:pPr>
        <w:ind w:left="2520" w:hanging="180"/>
      </w:pPr>
    </w:lvl>
    <w:lvl w:ilvl="3" w:tplc="71380066">
      <w:start w:val="1"/>
      <w:numFmt w:val="decimal"/>
      <w:lvlText w:val="%4."/>
      <w:lvlJc w:val="left"/>
      <w:pPr>
        <w:ind w:left="3240" w:hanging="360"/>
      </w:pPr>
      <w:rPr>
        <w:rFonts w:ascii="Times New Roman" w:eastAsiaTheme="minorEastAsia" w:hAnsi="Times New Roman" w:cstheme="minorBidi"/>
      </w:rPr>
    </w:lvl>
    <w:lvl w:ilvl="4" w:tplc="35FEE27E">
      <w:start w:val="1"/>
      <w:numFmt w:val="upperLetter"/>
      <w:lvlText w:val="%5."/>
      <w:lvlJc w:val="left"/>
      <w:pPr>
        <w:ind w:left="3960" w:hanging="360"/>
      </w:pPr>
      <w:rPr>
        <w:rFonts w:hint="default"/>
        <w:b/>
      </w:rPr>
    </w:lvl>
    <w:lvl w:ilvl="5" w:tplc="87729F82">
      <w:start w:val="1"/>
      <w:numFmt w:val="decimal"/>
      <w:lvlText w:val="%6"/>
      <w:lvlJc w:val="left"/>
      <w:pPr>
        <w:ind w:left="4860" w:hanging="360"/>
      </w:pPr>
      <w:rPr>
        <w:rFonts w:hint="default"/>
        <w:u w:val="single"/>
      </w:rPr>
    </w:lvl>
    <w:lvl w:ilvl="6" w:tplc="15665B54">
      <w:start w:val="1"/>
      <w:numFmt w:val="lowerLetter"/>
      <w:lvlText w:val="%7."/>
      <w:lvlJc w:val="left"/>
      <w:pPr>
        <w:ind w:left="5400" w:hanging="360"/>
      </w:pPr>
      <w:rPr>
        <w:rFonts w:hint="default"/>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3A37B7"/>
    <w:multiLevelType w:val="multilevel"/>
    <w:tmpl w:val="55CC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EE0ECE"/>
    <w:multiLevelType w:val="multilevel"/>
    <w:tmpl w:val="2A4E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3D6841"/>
    <w:multiLevelType w:val="hybridMultilevel"/>
    <w:tmpl w:val="AC4EDAE4"/>
    <w:lvl w:ilvl="0" w:tplc="C1C651EE">
      <w:start w:val="2"/>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23" w15:restartNumberingAfterBreak="0">
    <w:nsid w:val="39F81DD0"/>
    <w:multiLevelType w:val="hybridMultilevel"/>
    <w:tmpl w:val="7B0AA5A6"/>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4EA0B9B0">
      <w:start w:val="9"/>
      <w:numFmt w:val="decimal"/>
      <w:lvlText w:val="%4."/>
      <w:lvlJc w:val="left"/>
      <w:pPr>
        <w:ind w:left="3960" w:hanging="360"/>
      </w:pPr>
      <w:rPr>
        <w:rFonts w:hint="default"/>
        <w:u w:val="single"/>
      </w:rPr>
    </w:lvl>
    <w:lvl w:ilvl="4" w:tplc="23A61E98">
      <w:start w:val="3"/>
      <w:numFmt w:val="upperLetter"/>
      <w:lvlText w:val="%5."/>
      <w:lvlJc w:val="left"/>
      <w:pPr>
        <w:ind w:left="4680" w:hanging="360"/>
      </w:pPr>
      <w:rPr>
        <w:rFonts w:hint="default"/>
        <w:b/>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A324C7C"/>
    <w:multiLevelType w:val="multilevel"/>
    <w:tmpl w:val="CD328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0A765D"/>
    <w:multiLevelType w:val="hybridMultilevel"/>
    <w:tmpl w:val="16F28B36"/>
    <w:lvl w:ilvl="0" w:tplc="2DB2780C">
      <w:start w:val="1"/>
      <w:numFmt w:val="upperLetter"/>
      <w:lvlText w:val="%1."/>
      <w:lvlJc w:val="left"/>
      <w:pPr>
        <w:ind w:left="180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D4B239C"/>
    <w:multiLevelType w:val="multilevel"/>
    <w:tmpl w:val="AA40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98732C"/>
    <w:multiLevelType w:val="hybridMultilevel"/>
    <w:tmpl w:val="5942D13E"/>
    <w:lvl w:ilvl="0" w:tplc="D10075F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4F6B7884"/>
    <w:multiLevelType w:val="hybridMultilevel"/>
    <w:tmpl w:val="833AE64C"/>
    <w:lvl w:ilvl="0" w:tplc="3C46B9DA">
      <w:start w:val="3"/>
      <w:numFmt w:val="upperLetter"/>
      <w:lvlText w:val="%1."/>
      <w:lvlJc w:val="left"/>
      <w:pPr>
        <w:ind w:left="720" w:hanging="360"/>
      </w:pPr>
      <w:rPr>
        <w:rFonts w:hint="default"/>
        <w:b/>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EA13A4"/>
    <w:multiLevelType w:val="multilevel"/>
    <w:tmpl w:val="3E3C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2D155C"/>
    <w:multiLevelType w:val="multilevel"/>
    <w:tmpl w:val="5CF6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4C4CC9"/>
    <w:multiLevelType w:val="hybridMultilevel"/>
    <w:tmpl w:val="B6740F6E"/>
    <w:lvl w:ilvl="0" w:tplc="233644E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4562567"/>
    <w:multiLevelType w:val="hybridMultilevel"/>
    <w:tmpl w:val="5254EE84"/>
    <w:lvl w:ilvl="0" w:tplc="CF7EB4F0">
      <w:start w:val="1"/>
      <w:numFmt w:val="upperLetter"/>
      <w:lvlText w:val="%1."/>
      <w:lvlJc w:val="left"/>
      <w:pPr>
        <w:ind w:left="1800" w:hanging="360"/>
      </w:pPr>
      <w:rPr>
        <w:rFonts w:hint="default"/>
        <w:b/>
      </w:r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15:restartNumberingAfterBreak="0">
    <w:nsid w:val="56C21FCE"/>
    <w:multiLevelType w:val="multilevel"/>
    <w:tmpl w:val="A808C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C614D83"/>
    <w:multiLevelType w:val="hybridMultilevel"/>
    <w:tmpl w:val="66A89B4C"/>
    <w:lvl w:ilvl="0" w:tplc="B792E12E">
      <w:start w:val="2"/>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3D80F3C"/>
    <w:multiLevelType w:val="hybridMultilevel"/>
    <w:tmpl w:val="3C308236"/>
    <w:lvl w:ilvl="0" w:tplc="C4AA249C">
      <w:start w:val="2"/>
      <w:numFmt w:val="upperLetter"/>
      <w:lvlText w:val="%1."/>
      <w:lvlJc w:val="left"/>
      <w:pPr>
        <w:ind w:left="171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F96CDD"/>
    <w:multiLevelType w:val="multilevel"/>
    <w:tmpl w:val="4244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4963C6"/>
    <w:multiLevelType w:val="hybridMultilevel"/>
    <w:tmpl w:val="7CCE687A"/>
    <w:lvl w:ilvl="0" w:tplc="76F4D162">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B569A2"/>
    <w:multiLevelType w:val="hybridMultilevel"/>
    <w:tmpl w:val="A3CE88D8"/>
    <w:lvl w:ilvl="0" w:tplc="7F2C1DB2">
      <w:start w:val="3"/>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38"/>
  </w:num>
  <w:num w:numId="4">
    <w:abstractNumId w:val="41"/>
  </w:num>
  <w:num w:numId="5">
    <w:abstractNumId w:val="34"/>
  </w:num>
  <w:num w:numId="6">
    <w:abstractNumId w:val="42"/>
  </w:num>
  <w:num w:numId="7">
    <w:abstractNumId w:val="9"/>
  </w:num>
  <w:num w:numId="8">
    <w:abstractNumId w:val="16"/>
  </w:num>
  <w:num w:numId="9">
    <w:abstractNumId w:val="3"/>
  </w:num>
  <w:num w:numId="10">
    <w:abstractNumId w:val="1"/>
  </w:num>
  <w:num w:numId="11">
    <w:abstractNumId w:val="19"/>
  </w:num>
  <w:num w:numId="12">
    <w:abstractNumId w:val="18"/>
  </w:num>
  <w:num w:numId="13">
    <w:abstractNumId w:val="10"/>
  </w:num>
  <w:num w:numId="14">
    <w:abstractNumId w:val="23"/>
  </w:num>
  <w:num w:numId="15">
    <w:abstractNumId w:val="17"/>
  </w:num>
  <w:num w:numId="16">
    <w:abstractNumId w:val="25"/>
  </w:num>
  <w:num w:numId="17">
    <w:abstractNumId w:val="32"/>
  </w:num>
  <w:num w:numId="18">
    <w:abstractNumId w:val="4"/>
  </w:num>
  <w:num w:numId="19">
    <w:abstractNumId w:val="39"/>
  </w:num>
  <w:num w:numId="20">
    <w:abstractNumId w:val="36"/>
  </w:num>
  <w:num w:numId="21">
    <w:abstractNumId w:val="7"/>
  </w:num>
  <w:num w:numId="22">
    <w:abstractNumId w:val="40"/>
  </w:num>
  <w:num w:numId="23">
    <w:abstractNumId w:val="12"/>
  </w:num>
  <w:num w:numId="24">
    <w:abstractNumId w:val="28"/>
  </w:num>
  <w:num w:numId="25">
    <w:abstractNumId w:val="22"/>
  </w:num>
  <w:num w:numId="26">
    <w:abstractNumId w:val="6"/>
  </w:num>
  <w:num w:numId="27">
    <w:abstractNumId w:val="15"/>
  </w:num>
  <w:num w:numId="28">
    <w:abstractNumId w:val="37"/>
  </w:num>
  <w:num w:numId="29">
    <w:abstractNumId w:val="33"/>
  </w:num>
  <w:num w:numId="30">
    <w:abstractNumId w:val="29"/>
  </w:num>
  <w:num w:numId="31">
    <w:abstractNumId w:val="21"/>
  </w:num>
  <w:num w:numId="32">
    <w:abstractNumId w:val="30"/>
  </w:num>
  <w:num w:numId="33">
    <w:abstractNumId w:val="13"/>
  </w:num>
  <w:num w:numId="34">
    <w:abstractNumId w:val="5"/>
  </w:num>
  <w:num w:numId="35">
    <w:abstractNumId w:val="11"/>
  </w:num>
  <w:num w:numId="36">
    <w:abstractNumId w:val="24"/>
  </w:num>
  <w:num w:numId="37">
    <w:abstractNumId w:val="20"/>
  </w:num>
  <w:num w:numId="38">
    <w:abstractNumId w:val="26"/>
  </w:num>
  <w:num w:numId="39">
    <w:abstractNumId w:val="8"/>
  </w:num>
  <w:num w:numId="40">
    <w:abstractNumId w:val="35"/>
  </w:num>
  <w:num w:numId="41">
    <w:abstractNumId w:val="14"/>
  </w:num>
  <w:num w:numId="42">
    <w:abstractNumId w:val="27"/>
  </w:num>
  <w:num w:numId="43">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egacyDocIDRemoved" w:val="True"/>
  </w:docVars>
  <w:rsids>
    <w:rsidRoot w:val="00D8155F"/>
    <w:rsid w:val="00003119"/>
    <w:rsid w:val="000031A8"/>
    <w:rsid w:val="00010953"/>
    <w:rsid w:val="00011776"/>
    <w:rsid w:val="0001260C"/>
    <w:rsid w:val="00013164"/>
    <w:rsid w:val="00016A29"/>
    <w:rsid w:val="000214C4"/>
    <w:rsid w:val="0002257F"/>
    <w:rsid w:val="00026394"/>
    <w:rsid w:val="00026C6B"/>
    <w:rsid w:val="00027FC3"/>
    <w:rsid w:val="000302BC"/>
    <w:rsid w:val="000324B5"/>
    <w:rsid w:val="000340FB"/>
    <w:rsid w:val="000341ED"/>
    <w:rsid w:val="00034306"/>
    <w:rsid w:val="00041C50"/>
    <w:rsid w:val="000421B5"/>
    <w:rsid w:val="000468DD"/>
    <w:rsid w:val="0005012E"/>
    <w:rsid w:val="000509E7"/>
    <w:rsid w:val="00052694"/>
    <w:rsid w:val="00054D0D"/>
    <w:rsid w:val="0005515D"/>
    <w:rsid w:val="00055700"/>
    <w:rsid w:val="00061C8E"/>
    <w:rsid w:val="00062BAB"/>
    <w:rsid w:val="00065B23"/>
    <w:rsid w:val="00066D23"/>
    <w:rsid w:val="00071707"/>
    <w:rsid w:val="00072343"/>
    <w:rsid w:val="00074BCE"/>
    <w:rsid w:val="00074EDF"/>
    <w:rsid w:val="00076663"/>
    <w:rsid w:val="0008109E"/>
    <w:rsid w:val="00084298"/>
    <w:rsid w:val="00086D79"/>
    <w:rsid w:val="00090B54"/>
    <w:rsid w:val="00094361"/>
    <w:rsid w:val="00094EBD"/>
    <w:rsid w:val="00097585"/>
    <w:rsid w:val="000A3246"/>
    <w:rsid w:val="000A4BA4"/>
    <w:rsid w:val="000A66AC"/>
    <w:rsid w:val="000B0D3F"/>
    <w:rsid w:val="000B0E17"/>
    <w:rsid w:val="000B1DDB"/>
    <w:rsid w:val="000B1E71"/>
    <w:rsid w:val="000B2203"/>
    <w:rsid w:val="000B43A9"/>
    <w:rsid w:val="000B70C4"/>
    <w:rsid w:val="000B76DD"/>
    <w:rsid w:val="000B78F0"/>
    <w:rsid w:val="000C0376"/>
    <w:rsid w:val="000C4772"/>
    <w:rsid w:val="000C4BC7"/>
    <w:rsid w:val="000C5ABA"/>
    <w:rsid w:val="000C5FBA"/>
    <w:rsid w:val="000C722C"/>
    <w:rsid w:val="000D08E7"/>
    <w:rsid w:val="000D2555"/>
    <w:rsid w:val="000D3AAE"/>
    <w:rsid w:val="000D4C0F"/>
    <w:rsid w:val="000D650B"/>
    <w:rsid w:val="000D7A4E"/>
    <w:rsid w:val="000E0782"/>
    <w:rsid w:val="000E17E8"/>
    <w:rsid w:val="000E282A"/>
    <w:rsid w:val="000E6D1A"/>
    <w:rsid w:val="000F112D"/>
    <w:rsid w:val="000F2EBD"/>
    <w:rsid w:val="000F6911"/>
    <w:rsid w:val="000F69D8"/>
    <w:rsid w:val="00100E22"/>
    <w:rsid w:val="0010255D"/>
    <w:rsid w:val="00103A3B"/>
    <w:rsid w:val="00103CDF"/>
    <w:rsid w:val="0010433D"/>
    <w:rsid w:val="00104731"/>
    <w:rsid w:val="00105548"/>
    <w:rsid w:val="00107362"/>
    <w:rsid w:val="00110D3B"/>
    <w:rsid w:val="001114F7"/>
    <w:rsid w:val="00112949"/>
    <w:rsid w:val="001148B5"/>
    <w:rsid w:val="001150F0"/>
    <w:rsid w:val="001156AF"/>
    <w:rsid w:val="00117224"/>
    <w:rsid w:val="00117544"/>
    <w:rsid w:val="00121A5A"/>
    <w:rsid w:val="00124F94"/>
    <w:rsid w:val="00126ABD"/>
    <w:rsid w:val="0013367A"/>
    <w:rsid w:val="00133FBD"/>
    <w:rsid w:val="001358A0"/>
    <w:rsid w:val="00135B1C"/>
    <w:rsid w:val="00142044"/>
    <w:rsid w:val="001437FC"/>
    <w:rsid w:val="00143919"/>
    <w:rsid w:val="001462FC"/>
    <w:rsid w:val="00146574"/>
    <w:rsid w:val="001465E5"/>
    <w:rsid w:val="00146910"/>
    <w:rsid w:val="00146E4E"/>
    <w:rsid w:val="001476D7"/>
    <w:rsid w:val="00150F40"/>
    <w:rsid w:val="00151063"/>
    <w:rsid w:val="00151720"/>
    <w:rsid w:val="00151F43"/>
    <w:rsid w:val="00156092"/>
    <w:rsid w:val="001572A8"/>
    <w:rsid w:val="00162E5A"/>
    <w:rsid w:val="00163831"/>
    <w:rsid w:val="001649EE"/>
    <w:rsid w:val="00165F0B"/>
    <w:rsid w:val="001673C5"/>
    <w:rsid w:val="0017187B"/>
    <w:rsid w:val="0017188D"/>
    <w:rsid w:val="00172C04"/>
    <w:rsid w:val="00173510"/>
    <w:rsid w:val="00173BB8"/>
    <w:rsid w:val="0017420F"/>
    <w:rsid w:val="00175923"/>
    <w:rsid w:val="001768AB"/>
    <w:rsid w:val="00176CCB"/>
    <w:rsid w:val="001776E6"/>
    <w:rsid w:val="00177973"/>
    <w:rsid w:val="00177AA7"/>
    <w:rsid w:val="00182EC5"/>
    <w:rsid w:val="00183D27"/>
    <w:rsid w:val="0019065B"/>
    <w:rsid w:val="0019337F"/>
    <w:rsid w:val="00193DF7"/>
    <w:rsid w:val="001963BC"/>
    <w:rsid w:val="001A1C5D"/>
    <w:rsid w:val="001A3667"/>
    <w:rsid w:val="001B0E80"/>
    <w:rsid w:val="001B11FD"/>
    <w:rsid w:val="001B4226"/>
    <w:rsid w:val="001B5A99"/>
    <w:rsid w:val="001B5DD4"/>
    <w:rsid w:val="001B6195"/>
    <w:rsid w:val="001B73F6"/>
    <w:rsid w:val="001C3A80"/>
    <w:rsid w:val="001C7B0D"/>
    <w:rsid w:val="001D0121"/>
    <w:rsid w:val="001D0770"/>
    <w:rsid w:val="001D1B70"/>
    <w:rsid w:val="001D2330"/>
    <w:rsid w:val="001D25D1"/>
    <w:rsid w:val="001D277E"/>
    <w:rsid w:val="001D35CA"/>
    <w:rsid w:val="001D50A8"/>
    <w:rsid w:val="001D5776"/>
    <w:rsid w:val="001E2D3C"/>
    <w:rsid w:val="001E327E"/>
    <w:rsid w:val="001E3281"/>
    <w:rsid w:val="001F01B4"/>
    <w:rsid w:val="001F0D0C"/>
    <w:rsid w:val="001F18CD"/>
    <w:rsid w:val="001F7DB9"/>
    <w:rsid w:val="00200951"/>
    <w:rsid w:val="00200AF1"/>
    <w:rsid w:val="00201FC1"/>
    <w:rsid w:val="00202C5B"/>
    <w:rsid w:val="002031ED"/>
    <w:rsid w:val="002066F0"/>
    <w:rsid w:val="00206A45"/>
    <w:rsid w:val="00210263"/>
    <w:rsid w:val="00212AD9"/>
    <w:rsid w:val="002145F0"/>
    <w:rsid w:val="00216C92"/>
    <w:rsid w:val="00217479"/>
    <w:rsid w:val="00217DA2"/>
    <w:rsid w:val="00217EBB"/>
    <w:rsid w:val="00221926"/>
    <w:rsid w:val="00221AAE"/>
    <w:rsid w:val="00222C12"/>
    <w:rsid w:val="002236E8"/>
    <w:rsid w:val="0022445A"/>
    <w:rsid w:val="00227443"/>
    <w:rsid w:val="002321A5"/>
    <w:rsid w:val="002348A5"/>
    <w:rsid w:val="00234D30"/>
    <w:rsid w:val="002363CA"/>
    <w:rsid w:val="00236A0B"/>
    <w:rsid w:val="00236AB0"/>
    <w:rsid w:val="00236AF7"/>
    <w:rsid w:val="00237AEC"/>
    <w:rsid w:val="002438D2"/>
    <w:rsid w:val="00243FF8"/>
    <w:rsid w:val="00246D22"/>
    <w:rsid w:val="00251EB1"/>
    <w:rsid w:val="00252DC4"/>
    <w:rsid w:val="002542DC"/>
    <w:rsid w:val="002544B7"/>
    <w:rsid w:val="00254B22"/>
    <w:rsid w:val="002550F4"/>
    <w:rsid w:val="002558FB"/>
    <w:rsid w:val="00261795"/>
    <w:rsid w:val="00262A25"/>
    <w:rsid w:val="002630F7"/>
    <w:rsid w:val="002630FF"/>
    <w:rsid w:val="00264519"/>
    <w:rsid w:val="00271329"/>
    <w:rsid w:val="00273404"/>
    <w:rsid w:val="00274276"/>
    <w:rsid w:val="0027648B"/>
    <w:rsid w:val="002857BE"/>
    <w:rsid w:val="00286558"/>
    <w:rsid w:val="00286B40"/>
    <w:rsid w:val="00286B5F"/>
    <w:rsid w:val="00290B6F"/>
    <w:rsid w:val="0029168D"/>
    <w:rsid w:val="00292E15"/>
    <w:rsid w:val="00293452"/>
    <w:rsid w:val="002935A9"/>
    <w:rsid w:val="00294F80"/>
    <w:rsid w:val="002978B7"/>
    <w:rsid w:val="00297D0C"/>
    <w:rsid w:val="002A2F20"/>
    <w:rsid w:val="002A4DD8"/>
    <w:rsid w:val="002A5595"/>
    <w:rsid w:val="002A5A54"/>
    <w:rsid w:val="002A7577"/>
    <w:rsid w:val="002A777F"/>
    <w:rsid w:val="002B09F1"/>
    <w:rsid w:val="002B0DFC"/>
    <w:rsid w:val="002B1F21"/>
    <w:rsid w:val="002B35C5"/>
    <w:rsid w:val="002B3E98"/>
    <w:rsid w:val="002B78B0"/>
    <w:rsid w:val="002C0513"/>
    <w:rsid w:val="002C3092"/>
    <w:rsid w:val="002C3294"/>
    <w:rsid w:val="002C378F"/>
    <w:rsid w:val="002C5242"/>
    <w:rsid w:val="002C5E1D"/>
    <w:rsid w:val="002D1599"/>
    <w:rsid w:val="002D365F"/>
    <w:rsid w:val="002D366C"/>
    <w:rsid w:val="002D4362"/>
    <w:rsid w:val="002E2A6D"/>
    <w:rsid w:val="002E2F5E"/>
    <w:rsid w:val="002F015B"/>
    <w:rsid w:val="002F0CB5"/>
    <w:rsid w:val="002F16B3"/>
    <w:rsid w:val="002F2016"/>
    <w:rsid w:val="002F61E3"/>
    <w:rsid w:val="002F7D84"/>
    <w:rsid w:val="00300A3A"/>
    <w:rsid w:val="00303F39"/>
    <w:rsid w:val="00304305"/>
    <w:rsid w:val="003045D2"/>
    <w:rsid w:val="00305D83"/>
    <w:rsid w:val="00305FDE"/>
    <w:rsid w:val="00311BC1"/>
    <w:rsid w:val="00311DF4"/>
    <w:rsid w:val="00312017"/>
    <w:rsid w:val="00312FA2"/>
    <w:rsid w:val="003134D3"/>
    <w:rsid w:val="0031487D"/>
    <w:rsid w:val="003154E8"/>
    <w:rsid w:val="00317330"/>
    <w:rsid w:val="003208B4"/>
    <w:rsid w:val="0032124B"/>
    <w:rsid w:val="00321E89"/>
    <w:rsid w:val="0032220C"/>
    <w:rsid w:val="003239B0"/>
    <w:rsid w:val="0032443B"/>
    <w:rsid w:val="0032598E"/>
    <w:rsid w:val="00325FC1"/>
    <w:rsid w:val="003313DA"/>
    <w:rsid w:val="003319A7"/>
    <w:rsid w:val="00332825"/>
    <w:rsid w:val="003370E3"/>
    <w:rsid w:val="003376F7"/>
    <w:rsid w:val="00340637"/>
    <w:rsid w:val="00340740"/>
    <w:rsid w:val="00340B4E"/>
    <w:rsid w:val="00342825"/>
    <w:rsid w:val="00342B6A"/>
    <w:rsid w:val="00342DB6"/>
    <w:rsid w:val="00345235"/>
    <w:rsid w:val="0034626F"/>
    <w:rsid w:val="003473F4"/>
    <w:rsid w:val="003508EE"/>
    <w:rsid w:val="00355BF6"/>
    <w:rsid w:val="003563EF"/>
    <w:rsid w:val="00356433"/>
    <w:rsid w:val="00360AA3"/>
    <w:rsid w:val="00360D91"/>
    <w:rsid w:val="00361628"/>
    <w:rsid w:val="003642F6"/>
    <w:rsid w:val="0036439B"/>
    <w:rsid w:val="00364771"/>
    <w:rsid w:val="003747B5"/>
    <w:rsid w:val="00376DA1"/>
    <w:rsid w:val="003776B3"/>
    <w:rsid w:val="0038047E"/>
    <w:rsid w:val="00383EFB"/>
    <w:rsid w:val="00384141"/>
    <w:rsid w:val="00385904"/>
    <w:rsid w:val="003A0148"/>
    <w:rsid w:val="003A1E91"/>
    <w:rsid w:val="003A33A5"/>
    <w:rsid w:val="003A4FB0"/>
    <w:rsid w:val="003A5916"/>
    <w:rsid w:val="003A7CB2"/>
    <w:rsid w:val="003B1697"/>
    <w:rsid w:val="003B388E"/>
    <w:rsid w:val="003B3B50"/>
    <w:rsid w:val="003B52AB"/>
    <w:rsid w:val="003B59EA"/>
    <w:rsid w:val="003B5B30"/>
    <w:rsid w:val="003B5B32"/>
    <w:rsid w:val="003C09F0"/>
    <w:rsid w:val="003C265E"/>
    <w:rsid w:val="003C2DE3"/>
    <w:rsid w:val="003C3E7C"/>
    <w:rsid w:val="003C40E8"/>
    <w:rsid w:val="003C4C6F"/>
    <w:rsid w:val="003C50CC"/>
    <w:rsid w:val="003D1D42"/>
    <w:rsid w:val="003D2853"/>
    <w:rsid w:val="003D34DF"/>
    <w:rsid w:val="003D6EAC"/>
    <w:rsid w:val="003D7308"/>
    <w:rsid w:val="003E09D4"/>
    <w:rsid w:val="003E1169"/>
    <w:rsid w:val="003E13A7"/>
    <w:rsid w:val="003E3843"/>
    <w:rsid w:val="003E6AD8"/>
    <w:rsid w:val="003E6F51"/>
    <w:rsid w:val="003F395F"/>
    <w:rsid w:val="003F4811"/>
    <w:rsid w:val="003F5F1A"/>
    <w:rsid w:val="003F6A5C"/>
    <w:rsid w:val="00400FFE"/>
    <w:rsid w:val="00401A5C"/>
    <w:rsid w:val="00403905"/>
    <w:rsid w:val="004077C2"/>
    <w:rsid w:val="0041051F"/>
    <w:rsid w:val="0041113F"/>
    <w:rsid w:val="00413E91"/>
    <w:rsid w:val="00414D9E"/>
    <w:rsid w:val="00414DE9"/>
    <w:rsid w:val="0041534C"/>
    <w:rsid w:val="00416C25"/>
    <w:rsid w:val="00416CC9"/>
    <w:rsid w:val="004200FB"/>
    <w:rsid w:val="004204AE"/>
    <w:rsid w:val="00421A4C"/>
    <w:rsid w:val="00425FE8"/>
    <w:rsid w:val="004271D8"/>
    <w:rsid w:val="0042730E"/>
    <w:rsid w:val="00427E2F"/>
    <w:rsid w:val="00430AB5"/>
    <w:rsid w:val="00431C88"/>
    <w:rsid w:val="00431F8E"/>
    <w:rsid w:val="00432932"/>
    <w:rsid w:val="00434B55"/>
    <w:rsid w:val="00435681"/>
    <w:rsid w:val="00436BA2"/>
    <w:rsid w:val="00437958"/>
    <w:rsid w:val="004406AC"/>
    <w:rsid w:val="00441CD1"/>
    <w:rsid w:val="004445D6"/>
    <w:rsid w:val="004517A3"/>
    <w:rsid w:val="00452CC3"/>
    <w:rsid w:val="00454846"/>
    <w:rsid w:val="0045543B"/>
    <w:rsid w:val="0045633D"/>
    <w:rsid w:val="0046192D"/>
    <w:rsid w:val="0046330C"/>
    <w:rsid w:val="004634BE"/>
    <w:rsid w:val="00465432"/>
    <w:rsid w:val="00466AD0"/>
    <w:rsid w:val="00466EB9"/>
    <w:rsid w:val="00467045"/>
    <w:rsid w:val="0047003F"/>
    <w:rsid w:val="004706AB"/>
    <w:rsid w:val="0047163D"/>
    <w:rsid w:val="00474D96"/>
    <w:rsid w:val="0047516C"/>
    <w:rsid w:val="00480712"/>
    <w:rsid w:val="004813C0"/>
    <w:rsid w:val="00482BC2"/>
    <w:rsid w:val="00483127"/>
    <w:rsid w:val="00484142"/>
    <w:rsid w:val="00484B9C"/>
    <w:rsid w:val="00491907"/>
    <w:rsid w:val="00491948"/>
    <w:rsid w:val="00491E26"/>
    <w:rsid w:val="00492027"/>
    <w:rsid w:val="004A0671"/>
    <w:rsid w:val="004A451E"/>
    <w:rsid w:val="004A46B4"/>
    <w:rsid w:val="004A5613"/>
    <w:rsid w:val="004A582F"/>
    <w:rsid w:val="004A5DD2"/>
    <w:rsid w:val="004A6E9B"/>
    <w:rsid w:val="004B0BF0"/>
    <w:rsid w:val="004B10A3"/>
    <w:rsid w:val="004B196B"/>
    <w:rsid w:val="004B7EAF"/>
    <w:rsid w:val="004C2EF7"/>
    <w:rsid w:val="004C4506"/>
    <w:rsid w:val="004C458B"/>
    <w:rsid w:val="004C5780"/>
    <w:rsid w:val="004C63D8"/>
    <w:rsid w:val="004C67E5"/>
    <w:rsid w:val="004C7846"/>
    <w:rsid w:val="004C7BF4"/>
    <w:rsid w:val="004D0301"/>
    <w:rsid w:val="004E1249"/>
    <w:rsid w:val="004E142A"/>
    <w:rsid w:val="004E2A5D"/>
    <w:rsid w:val="004E35D0"/>
    <w:rsid w:val="004E572B"/>
    <w:rsid w:val="004E60B2"/>
    <w:rsid w:val="004E61C2"/>
    <w:rsid w:val="004E7067"/>
    <w:rsid w:val="004F030C"/>
    <w:rsid w:val="004F3D87"/>
    <w:rsid w:val="00500503"/>
    <w:rsid w:val="00502614"/>
    <w:rsid w:val="00504537"/>
    <w:rsid w:val="005063F3"/>
    <w:rsid w:val="0050749E"/>
    <w:rsid w:val="0051221A"/>
    <w:rsid w:val="00512724"/>
    <w:rsid w:val="00512A9F"/>
    <w:rsid w:val="00516796"/>
    <w:rsid w:val="00517E4F"/>
    <w:rsid w:val="00520F5E"/>
    <w:rsid w:val="0052318D"/>
    <w:rsid w:val="005237C4"/>
    <w:rsid w:val="0052387A"/>
    <w:rsid w:val="00523A7F"/>
    <w:rsid w:val="0052642A"/>
    <w:rsid w:val="00530892"/>
    <w:rsid w:val="00530BF1"/>
    <w:rsid w:val="00530CD6"/>
    <w:rsid w:val="00535353"/>
    <w:rsid w:val="00535A2B"/>
    <w:rsid w:val="0053686B"/>
    <w:rsid w:val="00537681"/>
    <w:rsid w:val="00540398"/>
    <w:rsid w:val="00541BCF"/>
    <w:rsid w:val="005463F4"/>
    <w:rsid w:val="005510CD"/>
    <w:rsid w:val="00553CBE"/>
    <w:rsid w:val="00555FBF"/>
    <w:rsid w:val="005665C2"/>
    <w:rsid w:val="00567F82"/>
    <w:rsid w:val="00571120"/>
    <w:rsid w:val="00576B27"/>
    <w:rsid w:val="00577D3F"/>
    <w:rsid w:val="00584934"/>
    <w:rsid w:val="00585E0A"/>
    <w:rsid w:val="00590029"/>
    <w:rsid w:val="00592867"/>
    <w:rsid w:val="00592B85"/>
    <w:rsid w:val="0059572F"/>
    <w:rsid w:val="00595D13"/>
    <w:rsid w:val="005A0848"/>
    <w:rsid w:val="005A1AAC"/>
    <w:rsid w:val="005A61CC"/>
    <w:rsid w:val="005A74C3"/>
    <w:rsid w:val="005B212C"/>
    <w:rsid w:val="005B2CCD"/>
    <w:rsid w:val="005B558F"/>
    <w:rsid w:val="005B581D"/>
    <w:rsid w:val="005C08FA"/>
    <w:rsid w:val="005C40F9"/>
    <w:rsid w:val="005C5CFC"/>
    <w:rsid w:val="005C6434"/>
    <w:rsid w:val="005C76EE"/>
    <w:rsid w:val="005D217B"/>
    <w:rsid w:val="005D236D"/>
    <w:rsid w:val="005D446B"/>
    <w:rsid w:val="005D5F3E"/>
    <w:rsid w:val="005D70E7"/>
    <w:rsid w:val="005D71D8"/>
    <w:rsid w:val="005D7FBD"/>
    <w:rsid w:val="005E196A"/>
    <w:rsid w:val="005E2FA8"/>
    <w:rsid w:val="005E4539"/>
    <w:rsid w:val="005E73B8"/>
    <w:rsid w:val="005F17D4"/>
    <w:rsid w:val="005F1FB3"/>
    <w:rsid w:val="005F2098"/>
    <w:rsid w:val="005F2CFE"/>
    <w:rsid w:val="005F2E38"/>
    <w:rsid w:val="005F4A79"/>
    <w:rsid w:val="005F51C9"/>
    <w:rsid w:val="005F705E"/>
    <w:rsid w:val="005F770C"/>
    <w:rsid w:val="00600D46"/>
    <w:rsid w:val="00604806"/>
    <w:rsid w:val="0060730E"/>
    <w:rsid w:val="006077FF"/>
    <w:rsid w:val="00614279"/>
    <w:rsid w:val="006148BA"/>
    <w:rsid w:val="00620CC5"/>
    <w:rsid w:val="00621D15"/>
    <w:rsid w:val="006221E1"/>
    <w:rsid w:val="00625F11"/>
    <w:rsid w:val="0063019F"/>
    <w:rsid w:val="0063059E"/>
    <w:rsid w:val="00633037"/>
    <w:rsid w:val="0063517A"/>
    <w:rsid w:val="0063575C"/>
    <w:rsid w:val="00640C66"/>
    <w:rsid w:val="0064116F"/>
    <w:rsid w:val="0064458E"/>
    <w:rsid w:val="00644BDC"/>
    <w:rsid w:val="006450DA"/>
    <w:rsid w:val="0064574F"/>
    <w:rsid w:val="006465C5"/>
    <w:rsid w:val="00650893"/>
    <w:rsid w:val="00651011"/>
    <w:rsid w:val="006531D6"/>
    <w:rsid w:val="00654846"/>
    <w:rsid w:val="00657721"/>
    <w:rsid w:val="006577D7"/>
    <w:rsid w:val="00657E5B"/>
    <w:rsid w:val="00660E5F"/>
    <w:rsid w:val="00660F73"/>
    <w:rsid w:val="0066317C"/>
    <w:rsid w:val="006639C7"/>
    <w:rsid w:val="00663A8E"/>
    <w:rsid w:val="00663C9D"/>
    <w:rsid w:val="006668DE"/>
    <w:rsid w:val="0066697C"/>
    <w:rsid w:val="0066753D"/>
    <w:rsid w:val="00667D54"/>
    <w:rsid w:val="0067243A"/>
    <w:rsid w:val="00674E68"/>
    <w:rsid w:val="00675E10"/>
    <w:rsid w:val="00676E89"/>
    <w:rsid w:val="00681534"/>
    <w:rsid w:val="00685808"/>
    <w:rsid w:val="00691E1A"/>
    <w:rsid w:val="00695A6D"/>
    <w:rsid w:val="006960B4"/>
    <w:rsid w:val="00697F28"/>
    <w:rsid w:val="006A3547"/>
    <w:rsid w:val="006A3A6B"/>
    <w:rsid w:val="006A3B11"/>
    <w:rsid w:val="006A4458"/>
    <w:rsid w:val="006A50BC"/>
    <w:rsid w:val="006B0145"/>
    <w:rsid w:val="006B0C29"/>
    <w:rsid w:val="006B1D63"/>
    <w:rsid w:val="006B60DD"/>
    <w:rsid w:val="006C3B45"/>
    <w:rsid w:val="006C5A7D"/>
    <w:rsid w:val="006C704A"/>
    <w:rsid w:val="006D0EE9"/>
    <w:rsid w:val="006D1C4E"/>
    <w:rsid w:val="006D3AD0"/>
    <w:rsid w:val="006D7744"/>
    <w:rsid w:val="006E0D5B"/>
    <w:rsid w:val="006E3B26"/>
    <w:rsid w:val="006E5368"/>
    <w:rsid w:val="006E5C27"/>
    <w:rsid w:val="006E6103"/>
    <w:rsid w:val="006E723E"/>
    <w:rsid w:val="006F336C"/>
    <w:rsid w:val="006F3FB3"/>
    <w:rsid w:val="006F4CE9"/>
    <w:rsid w:val="00700924"/>
    <w:rsid w:val="007011CC"/>
    <w:rsid w:val="007017B0"/>
    <w:rsid w:val="00701D5A"/>
    <w:rsid w:val="0070218E"/>
    <w:rsid w:val="007065A1"/>
    <w:rsid w:val="0071068B"/>
    <w:rsid w:val="007135EE"/>
    <w:rsid w:val="00714A54"/>
    <w:rsid w:val="007150E1"/>
    <w:rsid w:val="00720A29"/>
    <w:rsid w:val="00722B80"/>
    <w:rsid w:val="00722DD1"/>
    <w:rsid w:val="0073295B"/>
    <w:rsid w:val="0073422E"/>
    <w:rsid w:val="0074409F"/>
    <w:rsid w:val="0074468A"/>
    <w:rsid w:val="00746128"/>
    <w:rsid w:val="00756A0C"/>
    <w:rsid w:val="00757661"/>
    <w:rsid w:val="00760E2D"/>
    <w:rsid w:val="00774784"/>
    <w:rsid w:val="00774A2B"/>
    <w:rsid w:val="007755F6"/>
    <w:rsid w:val="00775D28"/>
    <w:rsid w:val="007803DA"/>
    <w:rsid w:val="00780CCE"/>
    <w:rsid w:val="00781A63"/>
    <w:rsid w:val="00783765"/>
    <w:rsid w:val="00784A25"/>
    <w:rsid w:val="007862BD"/>
    <w:rsid w:val="007870BA"/>
    <w:rsid w:val="007902F3"/>
    <w:rsid w:val="00790ED1"/>
    <w:rsid w:val="0079148C"/>
    <w:rsid w:val="00793514"/>
    <w:rsid w:val="00795394"/>
    <w:rsid w:val="00795F45"/>
    <w:rsid w:val="0079604D"/>
    <w:rsid w:val="00797252"/>
    <w:rsid w:val="007977D0"/>
    <w:rsid w:val="007A0040"/>
    <w:rsid w:val="007A040E"/>
    <w:rsid w:val="007A2C34"/>
    <w:rsid w:val="007A5E81"/>
    <w:rsid w:val="007A7335"/>
    <w:rsid w:val="007A76DB"/>
    <w:rsid w:val="007B0198"/>
    <w:rsid w:val="007B1B79"/>
    <w:rsid w:val="007B2FC8"/>
    <w:rsid w:val="007B455D"/>
    <w:rsid w:val="007C06B0"/>
    <w:rsid w:val="007C1C60"/>
    <w:rsid w:val="007C3596"/>
    <w:rsid w:val="007C479E"/>
    <w:rsid w:val="007C534A"/>
    <w:rsid w:val="007C689D"/>
    <w:rsid w:val="007D12C5"/>
    <w:rsid w:val="007D14A8"/>
    <w:rsid w:val="007D2675"/>
    <w:rsid w:val="007E128E"/>
    <w:rsid w:val="007E2299"/>
    <w:rsid w:val="007E2953"/>
    <w:rsid w:val="007E390F"/>
    <w:rsid w:val="007E4176"/>
    <w:rsid w:val="007E7F26"/>
    <w:rsid w:val="007F16BD"/>
    <w:rsid w:val="007F2F12"/>
    <w:rsid w:val="007F4471"/>
    <w:rsid w:val="007F63B9"/>
    <w:rsid w:val="007F6E51"/>
    <w:rsid w:val="007F7B3F"/>
    <w:rsid w:val="00801B02"/>
    <w:rsid w:val="00802164"/>
    <w:rsid w:val="008035A4"/>
    <w:rsid w:val="00804A8E"/>
    <w:rsid w:val="00806AA8"/>
    <w:rsid w:val="00806FA9"/>
    <w:rsid w:val="00812FF0"/>
    <w:rsid w:val="00815043"/>
    <w:rsid w:val="008157CF"/>
    <w:rsid w:val="00820D75"/>
    <w:rsid w:val="00821688"/>
    <w:rsid w:val="008219AB"/>
    <w:rsid w:val="0082467E"/>
    <w:rsid w:val="00824AEC"/>
    <w:rsid w:val="008271F6"/>
    <w:rsid w:val="00832281"/>
    <w:rsid w:val="00832A42"/>
    <w:rsid w:val="0083319A"/>
    <w:rsid w:val="00833649"/>
    <w:rsid w:val="00835E8C"/>
    <w:rsid w:val="00835EE6"/>
    <w:rsid w:val="0084009D"/>
    <w:rsid w:val="008476AE"/>
    <w:rsid w:val="00850195"/>
    <w:rsid w:val="008513F5"/>
    <w:rsid w:val="0086294F"/>
    <w:rsid w:val="00863EC6"/>
    <w:rsid w:val="008642DB"/>
    <w:rsid w:val="00864F61"/>
    <w:rsid w:val="008667F9"/>
    <w:rsid w:val="0087018F"/>
    <w:rsid w:val="008714D7"/>
    <w:rsid w:val="008750C1"/>
    <w:rsid w:val="00875906"/>
    <w:rsid w:val="00876A95"/>
    <w:rsid w:val="0087765D"/>
    <w:rsid w:val="0088153B"/>
    <w:rsid w:val="00881551"/>
    <w:rsid w:val="00883771"/>
    <w:rsid w:val="0088673E"/>
    <w:rsid w:val="00886D9E"/>
    <w:rsid w:val="00887CE4"/>
    <w:rsid w:val="0089089A"/>
    <w:rsid w:val="00894D34"/>
    <w:rsid w:val="00897F26"/>
    <w:rsid w:val="008A4467"/>
    <w:rsid w:val="008A7FFE"/>
    <w:rsid w:val="008B06DE"/>
    <w:rsid w:val="008B10F9"/>
    <w:rsid w:val="008B64BE"/>
    <w:rsid w:val="008B6B8E"/>
    <w:rsid w:val="008B6F95"/>
    <w:rsid w:val="008C0D2B"/>
    <w:rsid w:val="008C23E6"/>
    <w:rsid w:val="008C30E6"/>
    <w:rsid w:val="008C3C12"/>
    <w:rsid w:val="008C44B6"/>
    <w:rsid w:val="008C4CD7"/>
    <w:rsid w:val="008C57F6"/>
    <w:rsid w:val="008C6567"/>
    <w:rsid w:val="008D5528"/>
    <w:rsid w:val="008D7EAD"/>
    <w:rsid w:val="008E212F"/>
    <w:rsid w:val="008E5BE5"/>
    <w:rsid w:val="008F051F"/>
    <w:rsid w:val="008F127C"/>
    <w:rsid w:val="008F17A7"/>
    <w:rsid w:val="008F58B8"/>
    <w:rsid w:val="008F6B36"/>
    <w:rsid w:val="009008DD"/>
    <w:rsid w:val="009024B4"/>
    <w:rsid w:val="0090334E"/>
    <w:rsid w:val="009037AF"/>
    <w:rsid w:val="0090427C"/>
    <w:rsid w:val="0090548D"/>
    <w:rsid w:val="00910237"/>
    <w:rsid w:val="0091203A"/>
    <w:rsid w:val="00912B18"/>
    <w:rsid w:val="00913DE9"/>
    <w:rsid w:val="00915698"/>
    <w:rsid w:val="00920535"/>
    <w:rsid w:val="0092199A"/>
    <w:rsid w:val="00922A6D"/>
    <w:rsid w:val="009230A5"/>
    <w:rsid w:val="009242EA"/>
    <w:rsid w:val="00925171"/>
    <w:rsid w:val="0092555A"/>
    <w:rsid w:val="009255C2"/>
    <w:rsid w:val="00925E5C"/>
    <w:rsid w:val="00927A0D"/>
    <w:rsid w:val="00927EF0"/>
    <w:rsid w:val="009324C3"/>
    <w:rsid w:val="0093251D"/>
    <w:rsid w:val="00933C83"/>
    <w:rsid w:val="009351FC"/>
    <w:rsid w:val="00936542"/>
    <w:rsid w:val="009376EA"/>
    <w:rsid w:val="00937943"/>
    <w:rsid w:val="00940447"/>
    <w:rsid w:val="009408A6"/>
    <w:rsid w:val="00941C32"/>
    <w:rsid w:val="00941D67"/>
    <w:rsid w:val="00943BAA"/>
    <w:rsid w:val="00944330"/>
    <w:rsid w:val="0094446C"/>
    <w:rsid w:val="0094577A"/>
    <w:rsid w:val="009459C3"/>
    <w:rsid w:val="0095190E"/>
    <w:rsid w:val="00952158"/>
    <w:rsid w:val="00952ED0"/>
    <w:rsid w:val="00952F83"/>
    <w:rsid w:val="00953FE2"/>
    <w:rsid w:val="0095500F"/>
    <w:rsid w:val="009615F7"/>
    <w:rsid w:val="0096439D"/>
    <w:rsid w:val="00965188"/>
    <w:rsid w:val="009679F7"/>
    <w:rsid w:val="00972224"/>
    <w:rsid w:val="0098369B"/>
    <w:rsid w:val="009855ED"/>
    <w:rsid w:val="00986C6C"/>
    <w:rsid w:val="00990086"/>
    <w:rsid w:val="00992C68"/>
    <w:rsid w:val="009939EF"/>
    <w:rsid w:val="00994DC4"/>
    <w:rsid w:val="00995402"/>
    <w:rsid w:val="00995739"/>
    <w:rsid w:val="00996855"/>
    <w:rsid w:val="00997BB1"/>
    <w:rsid w:val="00997BD1"/>
    <w:rsid w:val="009A1012"/>
    <w:rsid w:val="009A10B6"/>
    <w:rsid w:val="009A2CBA"/>
    <w:rsid w:val="009A3785"/>
    <w:rsid w:val="009B2454"/>
    <w:rsid w:val="009B472E"/>
    <w:rsid w:val="009B4801"/>
    <w:rsid w:val="009B53D8"/>
    <w:rsid w:val="009B6571"/>
    <w:rsid w:val="009B7504"/>
    <w:rsid w:val="009C4A92"/>
    <w:rsid w:val="009C6254"/>
    <w:rsid w:val="009C6CE8"/>
    <w:rsid w:val="009C6F42"/>
    <w:rsid w:val="009D0597"/>
    <w:rsid w:val="009D31D6"/>
    <w:rsid w:val="009D3EF7"/>
    <w:rsid w:val="009D4AA9"/>
    <w:rsid w:val="009D54A5"/>
    <w:rsid w:val="009D71A1"/>
    <w:rsid w:val="009E1F25"/>
    <w:rsid w:val="009E2A70"/>
    <w:rsid w:val="009E489B"/>
    <w:rsid w:val="009F3168"/>
    <w:rsid w:val="009F3454"/>
    <w:rsid w:val="009F4440"/>
    <w:rsid w:val="009F5553"/>
    <w:rsid w:val="009F7BC1"/>
    <w:rsid w:val="00A0246B"/>
    <w:rsid w:val="00A03908"/>
    <w:rsid w:val="00A04CE4"/>
    <w:rsid w:val="00A05724"/>
    <w:rsid w:val="00A110DD"/>
    <w:rsid w:val="00A11A99"/>
    <w:rsid w:val="00A11C23"/>
    <w:rsid w:val="00A14268"/>
    <w:rsid w:val="00A17D94"/>
    <w:rsid w:val="00A2092B"/>
    <w:rsid w:val="00A23BA0"/>
    <w:rsid w:val="00A24F93"/>
    <w:rsid w:val="00A25028"/>
    <w:rsid w:val="00A2704C"/>
    <w:rsid w:val="00A314FA"/>
    <w:rsid w:val="00A3799B"/>
    <w:rsid w:val="00A413D5"/>
    <w:rsid w:val="00A47BAD"/>
    <w:rsid w:val="00A47D5F"/>
    <w:rsid w:val="00A504D3"/>
    <w:rsid w:val="00A52844"/>
    <w:rsid w:val="00A52BEC"/>
    <w:rsid w:val="00A57777"/>
    <w:rsid w:val="00A57E0F"/>
    <w:rsid w:val="00A65C42"/>
    <w:rsid w:val="00A67E6D"/>
    <w:rsid w:val="00A750A9"/>
    <w:rsid w:val="00A75304"/>
    <w:rsid w:val="00A82F6F"/>
    <w:rsid w:val="00A84DBB"/>
    <w:rsid w:val="00A862A4"/>
    <w:rsid w:val="00A903BC"/>
    <w:rsid w:val="00A9229C"/>
    <w:rsid w:val="00A92BA2"/>
    <w:rsid w:val="00A9360E"/>
    <w:rsid w:val="00A94142"/>
    <w:rsid w:val="00A973D9"/>
    <w:rsid w:val="00AA0190"/>
    <w:rsid w:val="00AA1C3B"/>
    <w:rsid w:val="00AA1DC4"/>
    <w:rsid w:val="00AA20DC"/>
    <w:rsid w:val="00AA2435"/>
    <w:rsid w:val="00AA29A7"/>
    <w:rsid w:val="00AA49B9"/>
    <w:rsid w:val="00AA5761"/>
    <w:rsid w:val="00AB392A"/>
    <w:rsid w:val="00AB6124"/>
    <w:rsid w:val="00AB69C6"/>
    <w:rsid w:val="00AB759F"/>
    <w:rsid w:val="00AB7A77"/>
    <w:rsid w:val="00AC25D8"/>
    <w:rsid w:val="00AC4FD0"/>
    <w:rsid w:val="00AC560D"/>
    <w:rsid w:val="00AC5BA7"/>
    <w:rsid w:val="00AD19E4"/>
    <w:rsid w:val="00AD319B"/>
    <w:rsid w:val="00AD3673"/>
    <w:rsid w:val="00AD4A48"/>
    <w:rsid w:val="00AD6F27"/>
    <w:rsid w:val="00AE082C"/>
    <w:rsid w:val="00AE0C03"/>
    <w:rsid w:val="00AE19E6"/>
    <w:rsid w:val="00AE36D0"/>
    <w:rsid w:val="00AE40E2"/>
    <w:rsid w:val="00AE4140"/>
    <w:rsid w:val="00AE4928"/>
    <w:rsid w:val="00AE4CE1"/>
    <w:rsid w:val="00AE4D48"/>
    <w:rsid w:val="00AE786D"/>
    <w:rsid w:val="00AF0CA4"/>
    <w:rsid w:val="00AF1CAD"/>
    <w:rsid w:val="00AF448F"/>
    <w:rsid w:val="00AF4CC5"/>
    <w:rsid w:val="00AF72E8"/>
    <w:rsid w:val="00B01391"/>
    <w:rsid w:val="00B02CB3"/>
    <w:rsid w:val="00B04E9C"/>
    <w:rsid w:val="00B0622F"/>
    <w:rsid w:val="00B06511"/>
    <w:rsid w:val="00B06DF9"/>
    <w:rsid w:val="00B102F7"/>
    <w:rsid w:val="00B119C7"/>
    <w:rsid w:val="00B11BE8"/>
    <w:rsid w:val="00B1354A"/>
    <w:rsid w:val="00B14506"/>
    <w:rsid w:val="00B15D63"/>
    <w:rsid w:val="00B22750"/>
    <w:rsid w:val="00B228D4"/>
    <w:rsid w:val="00B231A5"/>
    <w:rsid w:val="00B26EF6"/>
    <w:rsid w:val="00B33726"/>
    <w:rsid w:val="00B34CB8"/>
    <w:rsid w:val="00B36726"/>
    <w:rsid w:val="00B36BD2"/>
    <w:rsid w:val="00B40CCF"/>
    <w:rsid w:val="00B40FA6"/>
    <w:rsid w:val="00B43413"/>
    <w:rsid w:val="00B442F3"/>
    <w:rsid w:val="00B46596"/>
    <w:rsid w:val="00B5038B"/>
    <w:rsid w:val="00B51F07"/>
    <w:rsid w:val="00B52A30"/>
    <w:rsid w:val="00B55AA9"/>
    <w:rsid w:val="00B576FB"/>
    <w:rsid w:val="00B57CDE"/>
    <w:rsid w:val="00B605B3"/>
    <w:rsid w:val="00B607ED"/>
    <w:rsid w:val="00B633E7"/>
    <w:rsid w:val="00B6409D"/>
    <w:rsid w:val="00B656B4"/>
    <w:rsid w:val="00B65A78"/>
    <w:rsid w:val="00B65EDE"/>
    <w:rsid w:val="00B65F03"/>
    <w:rsid w:val="00B665B0"/>
    <w:rsid w:val="00B70EED"/>
    <w:rsid w:val="00B7181B"/>
    <w:rsid w:val="00B7209C"/>
    <w:rsid w:val="00B73DBD"/>
    <w:rsid w:val="00B754FE"/>
    <w:rsid w:val="00B75D21"/>
    <w:rsid w:val="00B77A8C"/>
    <w:rsid w:val="00B82AFD"/>
    <w:rsid w:val="00B82F44"/>
    <w:rsid w:val="00B854DA"/>
    <w:rsid w:val="00B86298"/>
    <w:rsid w:val="00B86CF9"/>
    <w:rsid w:val="00B901A9"/>
    <w:rsid w:val="00B92C29"/>
    <w:rsid w:val="00B94BF6"/>
    <w:rsid w:val="00B94EA1"/>
    <w:rsid w:val="00B94EB0"/>
    <w:rsid w:val="00B96236"/>
    <w:rsid w:val="00B96D89"/>
    <w:rsid w:val="00B972A0"/>
    <w:rsid w:val="00BA266C"/>
    <w:rsid w:val="00BA2CBC"/>
    <w:rsid w:val="00BA363C"/>
    <w:rsid w:val="00BA5910"/>
    <w:rsid w:val="00BA7E0B"/>
    <w:rsid w:val="00BB3554"/>
    <w:rsid w:val="00BB3CE8"/>
    <w:rsid w:val="00BB43FD"/>
    <w:rsid w:val="00BB62F8"/>
    <w:rsid w:val="00BB6D12"/>
    <w:rsid w:val="00BB7583"/>
    <w:rsid w:val="00BC18F8"/>
    <w:rsid w:val="00BC261C"/>
    <w:rsid w:val="00BC3E94"/>
    <w:rsid w:val="00BC3ED9"/>
    <w:rsid w:val="00BC4B4F"/>
    <w:rsid w:val="00BC5032"/>
    <w:rsid w:val="00BC59CC"/>
    <w:rsid w:val="00BD0579"/>
    <w:rsid w:val="00BD1D69"/>
    <w:rsid w:val="00BD221F"/>
    <w:rsid w:val="00BD42D8"/>
    <w:rsid w:val="00BD45AE"/>
    <w:rsid w:val="00BE0375"/>
    <w:rsid w:val="00BE1DC0"/>
    <w:rsid w:val="00BE34DD"/>
    <w:rsid w:val="00BE470E"/>
    <w:rsid w:val="00BE7267"/>
    <w:rsid w:val="00BE7523"/>
    <w:rsid w:val="00BE7E71"/>
    <w:rsid w:val="00BF06EC"/>
    <w:rsid w:val="00BF09D3"/>
    <w:rsid w:val="00BF384F"/>
    <w:rsid w:val="00BF5744"/>
    <w:rsid w:val="00BF5944"/>
    <w:rsid w:val="00BF5A88"/>
    <w:rsid w:val="00BF6715"/>
    <w:rsid w:val="00C00519"/>
    <w:rsid w:val="00C014A9"/>
    <w:rsid w:val="00C01BBA"/>
    <w:rsid w:val="00C02420"/>
    <w:rsid w:val="00C04971"/>
    <w:rsid w:val="00C05096"/>
    <w:rsid w:val="00C0615F"/>
    <w:rsid w:val="00C10CCD"/>
    <w:rsid w:val="00C10E53"/>
    <w:rsid w:val="00C10FB4"/>
    <w:rsid w:val="00C1101B"/>
    <w:rsid w:val="00C11D28"/>
    <w:rsid w:val="00C15A97"/>
    <w:rsid w:val="00C16757"/>
    <w:rsid w:val="00C17A11"/>
    <w:rsid w:val="00C20A49"/>
    <w:rsid w:val="00C22965"/>
    <w:rsid w:val="00C22BDC"/>
    <w:rsid w:val="00C25BD9"/>
    <w:rsid w:val="00C30DBA"/>
    <w:rsid w:val="00C40072"/>
    <w:rsid w:val="00C41104"/>
    <w:rsid w:val="00C41134"/>
    <w:rsid w:val="00C416D8"/>
    <w:rsid w:val="00C428D0"/>
    <w:rsid w:val="00C42CAD"/>
    <w:rsid w:val="00C4400E"/>
    <w:rsid w:val="00C44575"/>
    <w:rsid w:val="00C45435"/>
    <w:rsid w:val="00C46B9E"/>
    <w:rsid w:val="00C5163E"/>
    <w:rsid w:val="00C527C3"/>
    <w:rsid w:val="00C552DE"/>
    <w:rsid w:val="00C55BAE"/>
    <w:rsid w:val="00C57EC3"/>
    <w:rsid w:val="00C609C2"/>
    <w:rsid w:val="00C60ABB"/>
    <w:rsid w:val="00C613B0"/>
    <w:rsid w:val="00C666BD"/>
    <w:rsid w:val="00C71560"/>
    <w:rsid w:val="00C7427B"/>
    <w:rsid w:val="00C76087"/>
    <w:rsid w:val="00C80E12"/>
    <w:rsid w:val="00C80F74"/>
    <w:rsid w:val="00C84E54"/>
    <w:rsid w:val="00C8621F"/>
    <w:rsid w:val="00C87811"/>
    <w:rsid w:val="00C906E0"/>
    <w:rsid w:val="00C959A0"/>
    <w:rsid w:val="00C969A8"/>
    <w:rsid w:val="00C976E2"/>
    <w:rsid w:val="00C97707"/>
    <w:rsid w:val="00CA1872"/>
    <w:rsid w:val="00CA1D5A"/>
    <w:rsid w:val="00CA349E"/>
    <w:rsid w:val="00CA5910"/>
    <w:rsid w:val="00CA5EE6"/>
    <w:rsid w:val="00CA6A88"/>
    <w:rsid w:val="00CB0D76"/>
    <w:rsid w:val="00CB169A"/>
    <w:rsid w:val="00CB18D5"/>
    <w:rsid w:val="00CB393B"/>
    <w:rsid w:val="00CC064D"/>
    <w:rsid w:val="00CC08D4"/>
    <w:rsid w:val="00CC1B0F"/>
    <w:rsid w:val="00CC4315"/>
    <w:rsid w:val="00CC601F"/>
    <w:rsid w:val="00CD02EB"/>
    <w:rsid w:val="00CD6E9F"/>
    <w:rsid w:val="00CE31AB"/>
    <w:rsid w:val="00CE32B4"/>
    <w:rsid w:val="00CE699D"/>
    <w:rsid w:val="00CE6A39"/>
    <w:rsid w:val="00CE6BAF"/>
    <w:rsid w:val="00CF0F17"/>
    <w:rsid w:val="00CF17B5"/>
    <w:rsid w:val="00CF2384"/>
    <w:rsid w:val="00CF2A48"/>
    <w:rsid w:val="00CF2BE6"/>
    <w:rsid w:val="00CF2DBD"/>
    <w:rsid w:val="00CF37B7"/>
    <w:rsid w:val="00CF3D80"/>
    <w:rsid w:val="00CF569B"/>
    <w:rsid w:val="00CF691A"/>
    <w:rsid w:val="00CF7C33"/>
    <w:rsid w:val="00D0142A"/>
    <w:rsid w:val="00D025A9"/>
    <w:rsid w:val="00D03141"/>
    <w:rsid w:val="00D05628"/>
    <w:rsid w:val="00D11596"/>
    <w:rsid w:val="00D131F2"/>
    <w:rsid w:val="00D13F95"/>
    <w:rsid w:val="00D15049"/>
    <w:rsid w:val="00D17508"/>
    <w:rsid w:val="00D17EF8"/>
    <w:rsid w:val="00D22A20"/>
    <w:rsid w:val="00D22FC6"/>
    <w:rsid w:val="00D255AC"/>
    <w:rsid w:val="00D318BB"/>
    <w:rsid w:val="00D31E05"/>
    <w:rsid w:val="00D35E4B"/>
    <w:rsid w:val="00D4023D"/>
    <w:rsid w:val="00D40DAB"/>
    <w:rsid w:val="00D42313"/>
    <w:rsid w:val="00D43858"/>
    <w:rsid w:val="00D45220"/>
    <w:rsid w:val="00D45F79"/>
    <w:rsid w:val="00D45FC8"/>
    <w:rsid w:val="00D500CC"/>
    <w:rsid w:val="00D51B8C"/>
    <w:rsid w:val="00D51EF8"/>
    <w:rsid w:val="00D532DF"/>
    <w:rsid w:val="00D550EA"/>
    <w:rsid w:val="00D555B1"/>
    <w:rsid w:val="00D5683A"/>
    <w:rsid w:val="00D6075F"/>
    <w:rsid w:val="00D64A8A"/>
    <w:rsid w:val="00D64ACA"/>
    <w:rsid w:val="00D65EE5"/>
    <w:rsid w:val="00D6635B"/>
    <w:rsid w:val="00D66B98"/>
    <w:rsid w:val="00D70593"/>
    <w:rsid w:val="00D72E5C"/>
    <w:rsid w:val="00D74A8F"/>
    <w:rsid w:val="00D76989"/>
    <w:rsid w:val="00D81106"/>
    <w:rsid w:val="00D8155F"/>
    <w:rsid w:val="00D83830"/>
    <w:rsid w:val="00D8408A"/>
    <w:rsid w:val="00D85984"/>
    <w:rsid w:val="00D86118"/>
    <w:rsid w:val="00D8641A"/>
    <w:rsid w:val="00D92897"/>
    <w:rsid w:val="00D9374F"/>
    <w:rsid w:val="00D9654F"/>
    <w:rsid w:val="00D96664"/>
    <w:rsid w:val="00D9771C"/>
    <w:rsid w:val="00D97BF8"/>
    <w:rsid w:val="00DA0331"/>
    <w:rsid w:val="00DA04A7"/>
    <w:rsid w:val="00DA30E3"/>
    <w:rsid w:val="00DA399C"/>
    <w:rsid w:val="00DA43F1"/>
    <w:rsid w:val="00DA5E85"/>
    <w:rsid w:val="00DB01F6"/>
    <w:rsid w:val="00DB1B72"/>
    <w:rsid w:val="00DB4628"/>
    <w:rsid w:val="00DB58AD"/>
    <w:rsid w:val="00DB6134"/>
    <w:rsid w:val="00DD0357"/>
    <w:rsid w:val="00DD18B8"/>
    <w:rsid w:val="00DD1B53"/>
    <w:rsid w:val="00DD2D4F"/>
    <w:rsid w:val="00DD3ECB"/>
    <w:rsid w:val="00DD4201"/>
    <w:rsid w:val="00DD46B2"/>
    <w:rsid w:val="00DD5289"/>
    <w:rsid w:val="00DD5BF9"/>
    <w:rsid w:val="00DD6729"/>
    <w:rsid w:val="00DD760C"/>
    <w:rsid w:val="00DE0FB7"/>
    <w:rsid w:val="00DE3DD6"/>
    <w:rsid w:val="00DE4100"/>
    <w:rsid w:val="00DE458D"/>
    <w:rsid w:val="00DE517B"/>
    <w:rsid w:val="00DE52F2"/>
    <w:rsid w:val="00DE5A5D"/>
    <w:rsid w:val="00DE67A8"/>
    <w:rsid w:val="00DF072F"/>
    <w:rsid w:val="00DF0B84"/>
    <w:rsid w:val="00DF1ACD"/>
    <w:rsid w:val="00DF255F"/>
    <w:rsid w:val="00DF2996"/>
    <w:rsid w:val="00DF4C21"/>
    <w:rsid w:val="00E028F5"/>
    <w:rsid w:val="00E03EA5"/>
    <w:rsid w:val="00E041E8"/>
    <w:rsid w:val="00E05588"/>
    <w:rsid w:val="00E07E81"/>
    <w:rsid w:val="00E10E84"/>
    <w:rsid w:val="00E1125C"/>
    <w:rsid w:val="00E16D83"/>
    <w:rsid w:val="00E17AA2"/>
    <w:rsid w:val="00E21E1E"/>
    <w:rsid w:val="00E235EA"/>
    <w:rsid w:val="00E253BD"/>
    <w:rsid w:val="00E267AB"/>
    <w:rsid w:val="00E27BF3"/>
    <w:rsid w:val="00E30C2C"/>
    <w:rsid w:val="00E311DC"/>
    <w:rsid w:val="00E3126D"/>
    <w:rsid w:val="00E31752"/>
    <w:rsid w:val="00E3534A"/>
    <w:rsid w:val="00E4082C"/>
    <w:rsid w:val="00E435B7"/>
    <w:rsid w:val="00E436A7"/>
    <w:rsid w:val="00E4444A"/>
    <w:rsid w:val="00E44DA1"/>
    <w:rsid w:val="00E46C87"/>
    <w:rsid w:val="00E519F0"/>
    <w:rsid w:val="00E576B4"/>
    <w:rsid w:val="00E61D3A"/>
    <w:rsid w:val="00E62413"/>
    <w:rsid w:val="00E64091"/>
    <w:rsid w:val="00E66237"/>
    <w:rsid w:val="00E66281"/>
    <w:rsid w:val="00E66470"/>
    <w:rsid w:val="00E6710A"/>
    <w:rsid w:val="00E67C64"/>
    <w:rsid w:val="00E71158"/>
    <w:rsid w:val="00E71BDF"/>
    <w:rsid w:val="00E7334E"/>
    <w:rsid w:val="00E81A71"/>
    <w:rsid w:val="00E8267C"/>
    <w:rsid w:val="00E84B84"/>
    <w:rsid w:val="00E86BD7"/>
    <w:rsid w:val="00E901CE"/>
    <w:rsid w:val="00E93A85"/>
    <w:rsid w:val="00E95DE1"/>
    <w:rsid w:val="00E97E26"/>
    <w:rsid w:val="00EA0931"/>
    <w:rsid w:val="00EA1306"/>
    <w:rsid w:val="00EA17D6"/>
    <w:rsid w:val="00EA1B72"/>
    <w:rsid w:val="00EA3A1A"/>
    <w:rsid w:val="00EA49A8"/>
    <w:rsid w:val="00EA4F51"/>
    <w:rsid w:val="00EB0314"/>
    <w:rsid w:val="00EB087C"/>
    <w:rsid w:val="00EB2DD7"/>
    <w:rsid w:val="00EB56F6"/>
    <w:rsid w:val="00EB5A62"/>
    <w:rsid w:val="00EB61E2"/>
    <w:rsid w:val="00EB7798"/>
    <w:rsid w:val="00EC0471"/>
    <w:rsid w:val="00EC3A1C"/>
    <w:rsid w:val="00EC3C0E"/>
    <w:rsid w:val="00EC3D04"/>
    <w:rsid w:val="00EC3EC3"/>
    <w:rsid w:val="00EC539A"/>
    <w:rsid w:val="00EC608B"/>
    <w:rsid w:val="00EC6DFA"/>
    <w:rsid w:val="00ED39C3"/>
    <w:rsid w:val="00ED66FE"/>
    <w:rsid w:val="00ED68AB"/>
    <w:rsid w:val="00ED72A5"/>
    <w:rsid w:val="00EE3D44"/>
    <w:rsid w:val="00EE41E2"/>
    <w:rsid w:val="00EE60EE"/>
    <w:rsid w:val="00EF1906"/>
    <w:rsid w:val="00EF1953"/>
    <w:rsid w:val="00EF2347"/>
    <w:rsid w:val="00EF2D9E"/>
    <w:rsid w:val="00EF30B1"/>
    <w:rsid w:val="00EF3BC8"/>
    <w:rsid w:val="00EF7F7D"/>
    <w:rsid w:val="00F003DC"/>
    <w:rsid w:val="00F00476"/>
    <w:rsid w:val="00F00900"/>
    <w:rsid w:val="00F012AB"/>
    <w:rsid w:val="00F0232C"/>
    <w:rsid w:val="00F023FE"/>
    <w:rsid w:val="00F04FE7"/>
    <w:rsid w:val="00F054FC"/>
    <w:rsid w:val="00F06E3E"/>
    <w:rsid w:val="00F07308"/>
    <w:rsid w:val="00F0773C"/>
    <w:rsid w:val="00F10ABD"/>
    <w:rsid w:val="00F10E90"/>
    <w:rsid w:val="00F1558B"/>
    <w:rsid w:val="00F15B84"/>
    <w:rsid w:val="00F15DD6"/>
    <w:rsid w:val="00F16CBD"/>
    <w:rsid w:val="00F17078"/>
    <w:rsid w:val="00F21394"/>
    <w:rsid w:val="00F21C36"/>
    <w:rsid w:val="00F2420F"/>
    <w:rsid w:val="00F26D19"/>
    <w:rsid w:val="00F3234E"/>
    <w:rsid w:val="00F33F66"/>
    <w:rsid w:val="00F372CE"/>
    <w:rsid w:val="00F419B2"/>
    <w:rsid w:val="00F4233A"/>
    <w:rsid w:val="00F42B22"/>
    <w:rsid w:val="00F43272"/>
    <w:rsid w:val="00F45EBD"/>
    <w:rsid w:val="00F505EF"/>
    <w:rsid w:val="00F509FC"/>
    <w:rsid w:val="00F50B67"/>
    <w:rsid w:val="00F515F7"/>
    <w:rsid w:val="00F52831"/>
    <w:rsid w:val="00F53B73"/>
    <w:rsid w:val="00F53D3E"/>
    <w:rsid w:val="00F56C3E"/>
    <w:rsid w:val="00F60C95"/>
    <w:rsid w:val="00F61714"/>
    <w:rsid w:val="00F6434D"/>
    <w:rsid w:val="00F65870"/>
    <w:rsid w:val="00F7015E"/>
    <w:rsid w:val="00F7297C"/>
    <w:rsid w:val="00F73B56"/>
    <w:rsid w:val="00F76C6F"/>
    <w:rsid w:val="00F777FA"/>
    <w:rsid w:val="00F77D99"/>
    <w:rsid w:val="00F817C9"/>
    <w:rsid w:val="00F820A6"/>
    <w:rsid w:val="00F828AE"/>
    <w:rsid w:val="00F83282"/>
    <w:rsid w:val="00F8540B"/>
    <w:rsid w:val="00F85ED6"/>
    <w:rsid w:val="00F91098"/>
    <w:rsid w:val="00F917FF"/>
    <w:rsid w:val="00F9398C"/>
    <w:rsid w:val="00F9535D"/>
    <w:rsid w:val="00F97BF7"/>
    <w:rsid w:val="00FA0312"/>
    <w:rsid w:val="00FA0D68"/>
    <w:rsid w:val="00FA2120"/>
    <w:rsid w:val="00FA2710"/>
    <w:rsid w:val="00FA43C6"/>
    <w:rsid w:val="00FA5090"/>
    <w:rsid w:val="00FA53DC"/>
    <w:rsid w:val="00FA7229"/>
    <w:rsid w:val="00FA7F61"/>
    <w:rsid w:val="00FB554A"/>
    <w:rsid w:val="00FB588A"/>
    <w:rsid w:val="00FC0694"/>
    <w:rsid w:val="00FC1955"/>
    <w:rsid w:val="00FC470A"/>
    <w:rsid w:val="00FC4FC5"/>
    <w:rsid w:val="00FC6828"/>
    <w:rsid w:val="00FC6982"/>
    <w:rsid w:val="00FC6F29"/>
    <w:rsid w:val="00FD1341"/>
    <w:rsid w:val="00FD2F47"/>
    <w:rsid w:val="00FD4519"/>
    <w:rsid w:val="00FD690E"/>
    <w:rsid w:val="00FD76AE"/>
    <w:rsid w:val="00FD7C7C"/>
    <w:rsid w:val="00FE363C"/>
    <w:rsid w:val="00FE3AE2"/>
    <w:rsid w:val="00FE4A4B"/>
    <w:rsid w:val="00FE4DEA"/>
    <w:rsid w:val="00FE58DA"/>
    <w:rsid w:val="00FF1E9C"/>
    <w:rsid w:val="00FF5097"/>
    <w:rsid w:val="00FF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BA4"/>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ing2Char">
    <w:name w:val="Heading 2 Char"/>
    <w:basedOn w:val="DefaultParagraphFont"/>
    <w:link w:val="Heading2"/>
    <w:uiPriority w:val="9"/>
    <w:rsid w:val="009A2CBA"/>
    <w:rPr>
      <w:rFonts w:eastAsiaTheme="majorEastAsia" w:cstheme="majorBidi"/>
      <w:b/>
      <w:bCs/>
      <w:szCs w:val="26"/>
    </w:rPr>
  </w:style>
  <w:style w:type="character" w:customStyle="1" w:styleId="Heading3Char">
    <w:name w:val="Heading 3 Char"/>
    <w:basedOn w:val="DefaultParagraphFont"/>
    <w:link w:val="Heading3"/>
    <w:uiPriority w:val="9"/>
    <w:rsid w:val="009A2CBA"/>
    <w:rPr>
      <w:rFonts w:eastAsiaTheme="majorEastAsia" w:cstheme="majorBidi"/>
      <w:b/>
      <w:bCs/>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paragraph" w:styleId="BlockText">
    <w:name w:val="Block Text"/>
    <w:basedOn w:val="Normal"/>
    <w:qFormat/>
    <w:rsid w:val="00F9535D"/>
    <w:pPr>
      <w:jc w:val="both"/>
    </w:pPr>
    <w:rPr>
      <w:rFonts w:eastAsiaTheme="minorEastAsia"/>
      <w:iCs/>
    </w:rPr>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unhideWhenUsed/>
    <w:rsid w:val="009A2CBA"/>
    <w:pPr>
      <w:tabs>
        <w:tab w:val="center" w:pos="4680"/>
        <w:tab w:val="right" w:pos="9360"/>
      </w:tabs>
    </w:pPr>
  </w:style>
  <w:style w:type="character" w:customStyle="1" w:styleId="HeaderChar">
    <w:name w:val="Header Char"/>
    <w:basedOn w:val="DefaultParagraphFont"/>
    <w:link w:val="Header"/>
    <w:uiPriority w:val="99"/>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8C44B6"/>
    <w:pPr>
      <w:spacing w:before="100" w:after="100"/>
    </w:pPr>
    <w:rPr>
      <w:rFonts w:ascii="Arial" w:eastAsia="Times New Roman" w:hAnsi="Arial" w:cs="Times New Roman"/>
      <w:bCs/>
      <w:sz w:val="20"/>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8"/>
      </w:numPr>
      <w:spacing w:after="240"/>
    </w:pPr>
  </w:style>
  <w:style w:type="paragraph" w:customStyle="1" w:styleId="ListalphaB0">
    <w:name w:val="List alpha B"/>
    <w:basedOn w:val="Normal"/>
    <w:rsid w:val="00D45220"/>
    <w:pPr>
      <w:numPr>
        <w:numId w:val="3"/>
      </w:numPr>
      <w:spacing w:after="240"/>
    </w:pPr>
    <w:rPr>
      <w:rFonts w:eastAsia="Times New Roman" w:cs="Times New Roman"/>
    </w:rPr>
  </w:style>
  <w:style w:type="paragraph" w:customStyle="1" w:styleId="Listalpha">
    <w:name w:val="List alpha"/>
    <w:basedOn w:val="Normal"/>
    <w:rsid w:val="00D45220"/>
    <w:pPr>
      <w:numPr>
        <w:numId w:val="4"/>
      </w:numPr>
      <w:spacing w:after="240"/>
    </w:pPr>
    <w:rPr>
      <w:rFonts w:eastAsia="Times New Roman" w:cs="Times New Roman"/>
    </w:rPr>
  </w:style>
  <w:style w:type="paragraph" w:customStyle="1" w:styleId="ListALPHAB">
    <w:name w:val="List ALPHA B"/>
    <w:basedOn w:val="Normal"/>
    <w:rsid w:val="00D45220"/>
    <w:pPr>
      <w:numPr>
        <w:numId w:val="5"/>
      </w:numPr>
      <w:spacing w:after="240"/>
      <w:jc w:val="both"/>
      <w:outlineLvl w:val="0"/>
    </w:pPr>
    <w:rPr>
      <w:rFonts w:eastAsia="Times New Roman" w:cs="Times New Roman"/>
    </w:rPr>
  </w:style>
  <w:style w:type="paragraph" w:customStyle="1" w:styleId="ListALPHA0">
    <w:name w:val="List ALPHA"/>
    <w:basedOn w:val="Normal"/>
    <w:rsid w:val="00D45220"/>
    <w:pPr>
      <w:numPr>
        <w:numId w:val="6"/>
      </w:numPr>
      <w:spacing w:after="240"/>
      <w:jc w:val="both"/>
      <w:outlineLvl w:val="0"/>
    </w:pPr>
    <w:rPr>
      <w:rFonts w:eastAsia="Times New Roman" w:cs="Times New Roman"/>
    </w:rPr>
  </w:style>
  <w:style w:type="paragraph" w:styleId="Closing">
    <w:name w:val="Closing"/>
    <w:basedOn w:val="Normal"/>
    <w:link w:val="ClosingChar"/>
    <w:uiPriority w:val="99"/>
    <w:rsid w:val="002630F7"/>
    <w:pPr>
      <w:spacing w:after="720"/>
      <w:ind w:left="4320"/>
      <w:contextualSpacing/>
    </w:pPr>
  </w:style>
  <w:style w:type="character" w:customStyle="1" w:styleId="ClosingChar">
    <w:name w:val="Closing Char"/>
    <w:basedOn w:val="DefaultParagraphFont"/>
    <w:link w:val="Closing"/>
    <w:uiPriority w:val="99"/>
    <w:rsid w:val="002630F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rsid w:val="002630F7"/>
    <w:pPr>
      <w:tabs>
        <w:tab w:val="right" w:pos="9216"/>
      </w:tabs>
      <w:spacing w:after="240"/>
      <w:ind w:left="4320"/>
    </w:pPr>
  </w:style>
  <w:style w:type="character" w:customStyle="1" w:styleId="SignatureChar">
    <w:name w:val="Signature Char"/>
    <w:basedOn w:val="DefaultParagraphFont"/>
    <w:link w:val="Signature"/>
    <w:uiPriority w:val="99"/>
    <w:rsid w:val="002630F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2"/>
      </w:numPr>
      <w:spacing w:line="480" w:lineRule="auto"/>
      <w:contextualSpacing/>
    </w:pPr>
  </w:style>
  <w:style w:type="paragraph" w:customStyle="1" w:styleId="ListNumberB">
    <w:name w:val="List Number B"/>
    <w:basedOn w:val="Normal"/>
    <w:qFormat/>
    <w:rsid w:val="00614279"/>
    <w:pPr>
      <w:numPr>
        <w:numId w:val="7"/>
      </w:numPr>
      <w:spacing w:after="240"/>
    </w:pPr>
  </w:style>
  <w:style w:type="paragraph" w:styleId="ListBullet">
    <w:name w:val="List Bullet"/>
    <w:basedOn w:val="Normal"/>
    <w:rsid w:val="000A4BA4"/>
    <w:pPr>
      <w:numPr>
        <w:numId w:val="9"/>
      </w:numPr>
      <w:contextualSpacing/>
    </w:pPr>
  </w:style>
  <w:style w:type="paragraph" w:styleId="ListBullet2">
    <w:name w:val="List Bullet 2"/>
    <w:basedOn w:val="Normal"/>
    <w:rsid w:val="000A4BA4"/>
    <w:pPr>
      <w:numPr>
        <w:numId w:val="10"/>
      </w:numPr>
      <w:contextualSpacing/>
    </w:pPr>
  </w:style>
  <w:style w:type="paragraph" w:styleId="ListParagraph">
    <w:name w:val="List Paragraph"/>
    <w:basedOn w:val="Normal"/>
    <w:uiPriority w:val="34"/>
    <w:rsid w:val="00CA1872"/>
    <w:pPr>
      <w:ind w:left="720"/>
      <w:contextualSpacing/>
    </w:pPr>
  </w:style>
  <w:style w:type="paragraph" w:styleId="FootnoteText">
    <w:name w:val="footnote text"/>
    <w:basedOn w:val="Normal"/>
    <w:link w:val="FootnoteTextChar"/>
    <w:uiPriority w:val="99"/>
    <w:semiHidden/>
    <w:unhideWhenUsed/>
    <w:rsid w:val="0083319A"/>
    <w:rPr>
      <w:sz w:val="20"/>
      <w:szCs w:val="20"/>
    </w:rPr>
  </w:style>
  <w:style w:type="character" w:customStyle="1" w:styleId="FootnoteTextChar">
    <w:name w:val="Footnote Text Char"/>
    <w:basedOn w:val="DefaultParagraphFont"/>
    <w:link w:val="FootnoteText"/>
    <w:uiPriority w:val="99"/>
    <w:semiHidden/>
    <w:rsid w:val="0083319A"/>
    <w:rPr>
      <w:sz w:val="20"/>
      <w:szCs w:val="20"/>
    </w:rPr>
  </w:style>
  <w:style w:type="character" w:styleId="FootnoteReference">
    <w:name w:val="footnote reference"/>
    <w:basedOn w:val="DefaultParagraphFont"/>
    <w:uiPriority w:val="99"/>
    <w:semiHidden/>
    <w:unhideWhenUsed/>
    <w:rsid w:val="0083319A"/>
    <w:rPr>
      <w:vertAlign w:val="superscript"/>
    </w:rPr>
  </w:style>
  <w:style w:type="paragraph" w:styleId="EndnoteText">
    <w:name w:val="endnote text"/>
    <w:basedOn w:val="Normal"/>
    <w:link w:val="EndnoteTextChar"/>
    <w:uiPriority w:val="99"/>
    <w:semiHidden/>
    <w:unhideWhenUsed/>
    <w:rsid w:val="00C613B0"/>
    <w:rPr>
      <w:sz w:val="20"/>
      <w:szCs w:val="20"/>
    </w:rPr>
  </w:style>
  <w:style w:type="character" w:customStyle="1" w:styleId="EndnoteTextChar">
    <w:name w:val="Endnote Text Char"/>
    <w:basedOn w:val="DefaultParagraphFont"/>
    <w:link w:val="EndnoteText"/>
    <w:uiPriority w:val="99"/>
    <w:semiHidden/>
    <w:rsid w:val="00C613B0"/>
    <w:rPr>
      <w:sz w:val="20"/>
      <w:szCs w:val="20"/>
    </w:rPr>
  </w:style>
  <w:style w:type="character" w:styleId="EndnoteReference">
    <w:name w:val="endnote reference"/>
    <w:basedOn w:val="DefaultParagraphFont"/>
    <w:uiPriority w:val="99"/>
    <w:semiHidden/>
    <w:unhideWhenUsed/>
    <w:rsid w:val="00C613B0"/>
    <w:rPr>
      <w:vertAlign w:val="superscript"/>
    </w:rPr>
  </w:style>
  <w:style w:type="character" w:styleId="Hyperlink">
    <w:name w:val="Hyperlink"/>
    <w:basedOn w:val="DefaultParagraphFont"/>
    <w:uiPriority w:val="99"/>
    <w:semiHidden/>
    <w:unhideWhenUsed/>
    <w:rsid w:val="000D2555"/>
    <w:rPr>
      <w:color w:val="003366"/>
      <w:u w:val="single"/>
    </w:rPr>
  </w:style>
  <w:style w:type="character" w:styleId="FollowedHyperlink">
    <w:name w:val="FollowedHyperlink"/>
    <w:basedOn w:val="DefaultParagraphFont"/>
    <w:uiPriority w:val="99"/>
    <w:semiHidden/>
    <w:unhideWhenUsed/>
    <w:rsid w:val="00252DC4"/>
    <w:rPr>
      <w:color w:val="003366"/>
      <w:u w:val="single"/>
    </w:rPr>
  </w:style>
  <w:style w:type="paragraph" w:customStyle="1" w:styleId="Header1">
    <w:name w:val="Header1"/>
    <w:basedOn w:val="Normal"/>
    <w:rsid w:val="00252DC4"/>
    <w:pPr>
      <w:shd w:val="clear" w:color="auto" w:fill="003366"/>
      <w:spacing w:before="100" w:beforeAutospacing="1" w:after="100" w:afterAutospacing="1"/>
    </w:pPr>
    <w:rPr>
      <w:rFonts w:eastAsia="Times New Roman" w:cs="Times New Roman"/>
    </w:rPr>
  </w:style>
  <w:style w:type="paragraph" w:customStyle="1" w:styleId="tablive">
    <w:name w:val="tab_live"/>
    <w:basedOn w:val="Normal"/>
    <w:rsid w:val="00252DC4"/>
    <w:pPr>
      <w:shd w:val="clear" w:color="auto" w:fill="FFFFFF"/>
      <w:spacing w:before="100" w:beforeAutospacing="1" w:after="100" w:afterAutospacing="1"/>
    </w:pPr>
    <w:rPr>
      <w:rFonts w:eastAsia="Times New Roman" w:cs="Times New Roman"/>
    </w:rPr>
  </w:style>
  <w:style w:type="paragraph" w:customStyle="1" w:styleId="tabdead">
    <w:name w:val="tab_dead"/>
    <w:basedOn w:val="Normal"/>
    <w:rsid w:val="00252DC4"/>
    <w:pPr>
      <w:pBdr>
        <w:bottom w:val="single" w:sz="6" w:space="0" w:color="999999"/>
      </w:pBdr>
      <w:shd w:val="clear" w:color="auto" w:fill="CCCCCC"/>
      <w:spacing w:before="100" w:beforeAutospacing="1" w:after="100" w:afterAutospacing="1"/>
    </w:pPr>
    <w:rPr>
      <w:rFonts w:eastAsia="Times New Roman" w:cs="Times New Roman"/>
    </w:rPr>
  </w:style>
  <w:style w:type="paragraph" w:customStyle="1" w:styleId="navheader">
    <w:name w:val="nav_header"/>
    <w:basedOn w:val="Normal"/>
    <w:rsid w:val="00252DC4"/>
    <w:pPr>
      <w:shd w:val="clear" w:color="auto" w:fill="003366"/>
      <w:spacing w:before="100" w:beforeAutospacing="1" w:after="100" w:afterAutospacing="1"/>
    </w:pPr>
    <w:rPr>
      <w:rFonts w:ascii="Arial" w:eastAsia="Times New Roman" w:hAnsi="Arial" w:cs="Arial"/>
      <w:b/>
      <w:bCs/>
      <w:color w:val="FFFFFF"/>
    </w:rPr>
  </w:style>
  <w:style w:type="paragraph" w:customStyle="1" w:styleId="specialcontentheader">
    <w:name w:val="special_content_header"/>
    <w:basedOn w:val="Normal"/>
    <w:rsid w:val="00252DC4"/>
    <w:pPr>
      <w:shd w:val="clear" w:color="auto" w:fill="F15B2A"/>
      <w:spacing w:before="100" w:beforeAutospacing="1" w:after="100" w:afterAutospacing="1"/>
    </w:pPr>
    <w:rPr>
      <w:rFonts w:ascii="Arial" w:eastAsia="Times New Roman" w:hAnsi="Arial" w:cs="Arial"/>
      <w:b/>
      <w:bCs/>
      <w:color w:val="FFFFFF"/>
    </w:rPr>
  </w:style>
  <w:style w:type="paragraph" w:customStyle="1" w:styleId="toolbar">
    <w:name w:val="toolbar"/>
    <w:basedOn w:val="Normal"/>
    <w:rsid w:val="00252DC4"/>
    <w:pPr>
      <w:pBdr>
        <w:top w:val="single" w:sz="6" w:space="2" w:color="EEEEEE"/>
        <w:left w:val="single" w:sz="6" w:space="4" w:color="EEEEEE"/>
        <w:bottom w:val="single" w:sz="6" w:space="2" w:color="666666"/>
        <w:right w:val="single" w:sz="6" w:space="4" w:color="666666"/>
      </w:pBdr>
      <w:shd w:val="clear" w:color="auto" w:fill="CCCCCC"/>
      <w:spacing w:before="100" w:beforeAutospacing="1" w:after="100" w:afterAutospacing="1"/>
    </w:pPr>
    <w:rPr>
      <w:rFonts w:eastAsia="Times New Roman" w:cs="Times New Roman"/>
      <w:color w:val="000000"/>
    </w:rPr>
  </w:style>
  <w:style w:type="paragraph" w:customStyle="1" w:styleId="red">
    <w:name w:val="red"/>
    <w:basedOn w:val="Normal"/>
    <w:rsid w:val="00252DC4"/>
    <w:pPr>
      <w:spacing w:before="100" w:beforeAutospacing="1" w:after="100" w:afterAutospacing="1"/>
    </w:pPr>
    <w:rPr>
      <w:rFonts w:eastAsia="Times New Roman" w:cs="Times New Roman"/>
      <w:color w:val="CC0000"/>
    </w:rPr>
  </w:style>
  <w:style w:type="paragraph" w:customStyle="1" w:styleId="green">
    <w:name w:val="green"/>
    <w:basedOn w:val="Normal"/>
    <w:rsid w:val="00252DC4"/>
    <w:pPr>
      <w:spacing w:before="100" w:beforeAutospacing="1" w:after="100" w:afterAutospacing="1"/>
    </w:pPr>
    <w:rPr>
      <w:rFonts w:eastAsia="Times New Roman" w:cs="Times New Roman"/>
      <w:color w:val="339900"/>
    </w:rPr>
  </w:style>
  <w:style w:type="paragraph" w:customStyle="1" w:styleId="dead">
    <w:name w:val="dead"/>
    <w:basedOn w:val="Normal"/>
    <w:rsid w:val="00252DC4"/>
    <w:pPr>
      <w:spacing w:before="100" w:beforeAutospacing="1" w:after="100" w:afterAutospacing="1"/>
    </w:pPr>
    <w:rPr>
      <w:rFonts w:eastAsia="Times New Roman" w:cs="Times New Roman"/>
      <w:color w:val="666666"/>
    </w:rPr>
  </w:style>
  <w:style w:type="paragraph" w:customStyle="1" w:styleId="live">
    <w:name w:val="live"/>
    <w:basedOn w:val="Normal"/>
    <w:rsid w:val="00252DC4"/>
    <w:pPr>
      <w:spacing w:before="100" w:beforeAutospacing="1" w:after="100" w:afterAutospacing="1"/>
    </w:pPr>
    <w:rPr>
      <w:rFonts w:eastAsia="Times New Roman" w:cs="Times New Roman"/>
    </w:rPr>
  </w:style>
  <w:style w:type="paragraph" w:customStyle="1" w:styleId="orgname">
    <w:name w:val="org_name"/>
    <w:basedOn w:val="Normal"/>
    <w:rsid w:val="00252DC4"/>
    <w:pPr>
      <w:spacing w:before="100" w:beforeAutospacing="1" w:after="100" w:afterAutospacing="1"/>
      <w:jc w:val="right"/>
    </w:pPr>
    <w:rPr>
      <w:rFonts w:eastAsia="Times New Roman" w:cs="Times New Roman"/>
      <w:color w:val="FFFFFF"/>
    </w:rPr>
  </w:style>
  <w:style w:type="paragraph" w:customStyle="1" w:styleId="formwidth">
    <w:name w:val="form_width"/>
    <w:basedOn w:val="Normal"/>
    <w:rsid w:val="00252DC4"/>
    <w:pPr>
      <w:spacing w:before="100" w:beforeAutospacing="1" w:after="100" w:afterAutospacing="1"/>
    </w:pPr>
    <w:rPr>
      <w:rFonts w:eastAsia="Times New Roman" w:cs="Times New Roman"/>
    </w:rPr>
  </w:style>
  <w:style w:type="paragraph" w:customStyle="1" w:styleId="box">
    <w:name w:val="box"/>
    <w:basedOn w:val="Normal"/>
    <w:rsid w:val="00252DC4"/>
    <w:pPr>
      <w:pBdr>
        <w:top w:val="single" w:sz="6" w:space="0" w:color="003366"/>
        <w:left w:val="single" w:sz="6" w:space="0" w:color="003366"/>
        <w:bottom w:val="single" w:sz="6" w:space="0" w:color="003366"/>
        <w:right w:val="single" w:sz="6" w:space="0" w:color="003366"/>
      </w:pBdr>
      <w:spacing w:before="100" w:beforeAutospacing="1" w:after="100" w:afterAutospacing="1"/>
    </w:pPr>
    <w:rPr>
      <w:rFonts w:eastAsia="Times New Roman" w:cs="Times New Roman"/>
    </w:rPr>
  </w:style>
  <w:style w:type="paragraph" w:customStyle="1" w:styleId="greybox">
    <w:name w:val="grey_box"/>
    <w:basedOn w:val="Normal"/>
    <w:rsid w:val="00252DC4"/>
    <w:pPr>
      <w:pBdr>
        <w:top w:val="single" w:sz="6" w:space="4" w:color="CCCCCC"/>
        <w:left w:val="single" w:sz="6" w:space="4" w:color="CCCCCC"/>
        <w:bottom w:val="single" w:sz="6" w:space="4" w:color="CCCCCC"/>
        <w:right w:val="single" w:sz="6" w:space="4" w:color="CCCCCC"/>
      </w:pBdr>
      <w:shd w:val="clear" w:color="auto" w:fill="EEEEEE"/>
      <w:spacing w:before="100" w:beforeAutospacing="1" w:after="100" w:afterAutospacing="1"/>
    </w:pPr>
    <w:rPr>
      <w:rFonts w:eastAsia="Times New Roman" w:cs="Times New Roman"/>
    </w:rPr>
  </w:style>
  <w:style w:type="paragraph" w:customStyle="1" w:styleId="tiny">
    <w:name w:val="tiny"/>
    <w:basedOn w:val="Normal"/>
    <w:rsid w:val="00252DC4"/>
    <w:pPr>
      <w:spacing w:before="100" w:beforeAutospacing="1" w:after="100" w:afterAutospacing="1"/>
    </w:pPr>
    <w:rPr>
      <w:rFonts w:ascii="Arial" w:eastAsia="Times New Roman" w:hAnsi="Arial" w:cs="Arial"/>
      <w:sz w:val="15"/>
      <w:szCs w:val="15"/>
    </w:rPr>
  </w:style>
  <w:style w:type="paragraph" w:customStyle="1" w:styleId="large">
    <w:name w:val="large"/>
    <w:basedOn w:val="Normal"/>
    <w:rsid w:val="00252DC4"/>
    <w:pPr>
      <w:spacing w:before="100" w:beforeAutospacing="1" w:after="100" w:afterAutospacing="1"/>
    </w:pPr>
    <w:rPr>
      <w:rFonts w:ascii="Arial" w:eastAsia="Times New Roman" w:hAnsi="Arial" w:cs="Arial"/>
      <w:b/>
      <w:bCs/>
      <w:sz w:val="23"/>
      <w:szCs w:val="23"/>
    </w:rPr>
  </w:style>
  <w:style w:type="paragraph" w:customStyle="1" w:styleId="pageheader">
    <w:name w:val="page_header"/>
    <w:basedOn w:val="Normal"/>
    <w:rsid w:val="00252DC4"/>
    <w:pPr>
      <w:spacing w:before="225" w:after="150"/>
      <w:ind w:left="150" w:right="150"/>
    </w:pPr>
    <w:rPr>
      <w:rFonts w:ascii="Arial" w:eastAsia="Times New Roman" w:hAnsi="Arial" w:cs="Arial"/>
      <w:b/>
      <w:bCs/>
      <w:sz w:val="27"/>
      <w:szCs w:val="27"/>
    </w:rPr>
  </w:style>
  <w:style w:type="paragraph" w:customStyle="1" w:styleId="navlarge">
    <w:name w:val="nav_large"/>
    <w:basedOn w:val="Normal"/>
    <w:rsid w:val="00252DC4"/>
    <w:pPr>
      <w:spacing w:before="100" w:beforeAutospacing="1" w:after="100" w:afterAutospacing="1"/>
    </w:pPr>
    <w:rPr>
      <w:rFonts w:ascii="Verdana" w:eastAsia="Times New Roman" w:hAnsi="Verdana" w:cs="Times New Roman"/>
      <w:b/>
      <w:bCs/>
      <w:sz w:val="20"/>
      <w:szCs w:val="20"/>
    </w:rPr>
  </w:style>
  <w:style w:type="paragraph" w:customStyle="1" w:styleId="navsmall">
    <w:name w:val="nav_small"/>
    <w:basedOn w:val="Normal"/>
    <w:rsid w:val="00252DC4"/>
    <w:pPr>
      <w:spacing w:before="100" w:beforeAutospacing="1" w:after="100" w:afterAutospacing="1"/>
    </w:pPr>
    <w:rPr>
      <w:rFonts w:ascii="Arial" w:eastAsia="Times New Roman" w:hAnsi="Arial" w:cs="Arial"/>
      <w:sz w:val="17"/>
      <w:szCs w:val="17"/>
    </w:rPr>
  </w:style>
  <w:style w:type="paragraph" w:customStyle="1" w:styleId="bottomline">
    <w:name w:val="bottom_line"/>
    <w:basedOn w:val="Normal"/>
    <w:rsid w:val="00252DC4"/>
    <w:pPr>
      <w:pBdr>
        <w:bottom w:val="single" w:sz="6" w:space="0" w:color="000000"/>
      </w:pBdr>
      <w:spacing w:before="100" w:beforeAutospacing="1" w:after="100" w:afterAutospacing="1"/>
    </w:pPr>
    <w:rPr>
      <w:rFonts w:eastAsia="Times New Roman" w:cs="Times New Roman"/>
    </w:rPr>
  </w:style>
  <w:style w:type="paragraph" w:customStyle="1" w:styleId="topline">
    <w:name w:val="top_line"/>
    <w:basedOn w:val="Normal"/>
    <w:rsid w:val="00252DC4"/>
    <w:pPr>
      <w:pBdr>
        <w:top w:val="single" w:sz="6" w:space="0" w:color="000000"/>
      </w:pBdr>
      <w:spacing w:before="100" w:beforeAutospacing="1" w:after="100" w:afterAutospacing="1"/>
    </w:pPr>
    <w:rPr>
      <w:rFonts w:eastAsia="Times New Roman" w:cs="Times New Roman"/>
    </w:rPr>
  </w:style>
  <w:style w:type="paragraph" w:customStyle="1" w:styleId="bottomlinegrey">
    <w:name w:val="bottom_line_grey"/>
    <w:basedOn w:val="Normal"/>
    <w:rsid w:val="00252DC4"/>
    <w:pPr>
      <w:pBdr>
        <w:bottom w:val="single" w:sz="6" w:space="0" w:color="CCCCCC"/>
      </w:pBdr>
      <w:spacing w:before="100" w:beforeAutospacing="1" w:after="100" w:afterAutospacing="1"/>
    </w:pPr>
    <w:rPr>
      <w:rFonts w:eastAsia="Times New Roman" w:cs="Times New Roman"/>
    </w:rPr>
  </w:style>
  <w:style w:type="paragraph" w:customStyle="1" w:styleId="note">
    <w:name w:val="note"/>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columnheader">
    <w:name w:val="column_header"/>
    <w:basedOn w:val="Normal"/>
    <w:rsid w:val="00252DC4"/>
    <w:pPr>
      <w:shd w:val="clear" w:color="auto" w:fill="EEEEEE"/>
      <w:spacing w:before="100" w:beforeAutospacing="1" w:after="100" w:afterAutospacing="1"/>
    </w:pPr>
    <w:rPr>
      <w:rFonts w:eastAsia="Times New Roman" w:cs="Times New Roman"/>
      <w:b/>
      <w:bCs/>
      <w:color w:val="000000"/>
    </w:rPr>
  </w:style>
  <w:style w:type="paragraph" w:customStyle="1" w:styleId="litegreyrow">
    <w:name w:val="lite_grey_row"/>
    <w:basedOn w:val="Normal"/>
    <w:rsid w:val="00252DC4"/>
    <w:pPr>
      <w:shd w:val="clear" w:color="auto" w:fill="EEEEEE"/>
      <w:spacing w:before="100" w:beforeAutospacing="1" w:after="100" w:afterAutospacing="1"/>
    </w:pPr>
    <w:rPr>
      <w:rFonts w:eastAsia="Times New Roman" w:cs="Times New Roman"/>
    </w:rPr>
  </w:style>
  <w:style w:type="paragraph" w:customStyle="1" w:styleId="whiterow">
    <w:name w:val="white_row"/>
    <w:basedOn w:val="Normal"/>
    <w:rsid w:val="00252DC4"/>
    <w:pPr>
      <w:shd w:val="clear" w:color="auto" w:fill="FFFFFF"/>
      <w:spacing w:before="100" w:beforeAutospacing="1" w:after="100" w:afterAutospacing="1"/>
    </w:pPr>
    <w:rPr>
      <w:rFonts w:eastAsia="Times New Roman" w:cs="Times New Roman"/>
    </w:rPr>
  </w:style>
  <w:style w:type="paragraph" w:customStyle="1" w:styleId="submitbut">
    <w:name w:val="submit_but"/>
    <w:basedOn w:val="Normal"/>
    <w:rsid w:val="00252DC4"/>
    <w:pPr>
      <w:pBdr>
        <w:top w:val="outset" w:sz="6" w:space="0" w:color="EEEEEE"/>
        <w:left w:val="outset" w:sz="6" w:space="0" w:color="EEEEEE"/>
        <w:bottom w:val="outset" w:sz="6" w:space="0" w:color="EEEEEE"/>
        <w:right w:val="outset" w:sz="6" w:space="0" w:color="EEEEEE"/>
      </w:pBdr>
      <w:shd w:val="clear" w:color="auto" w:fill="CCCCCC"/>
      <w:spacing w:before="100" w:beforeAutospacing="1" w:after="100" w:afterAutospacing="1"/>
    </w:pPr>
    <w:rPr>
      <w:rFonts w:eastAsia="Times New Roman" w:cs="Times New Roman"/>
    </w:rPr>
  </w:style>
  <w:style w:type="paragraph" w:customStyle="1" w:styleId="content">
    <w:name w:val="content"/>
    <w:basedOn w:val="Normal"/>
    <w:rsid w:val="00252DC4"/>
    <w:pPr>
      <w:spacing w:before="100" w:beforeAutospacing="1" w:after="100" w:afterAutospacing="1"/>
    </w:pPr>
    <w:rPr>
      <w:rFonts w:eastAsia="Times New Roman" w:cs="Times New Roman"/>
    </w:rPr>
  </w:style>
  <w:style w:type="paragraph" w:customStyle="1" w:styleId="message">
    <w:name w:val="message"/>
    <w:basedOn w:val="Normal"/>
    <w:rsid w:val="00252DC4"/>
    <w:pPr>
      <w:pBdr>
        <w:top w:val="single" w:sz="6" w:space="4" w:color="CC0000"/>
        <w:left w:val="single" w:sz="6" w:space="4" w:color="CC0000"/>
        <w:bottom w:val="single" w:sz="6" w:space="4" w:color="CC0000"/>
        <w:right w:val="single" w:sz="6" w:space="4" w:color="CC0000"/>
      </w:pBdr>
      <w:shd w:val="clear" w:color="auto" w:fill="FFEEEE"/>
      <w:spacing w:before="100" w:beforeAutospacing="1" w:after="100" w:afterAutospacing="1"/>
    </w:pPr>
    <w:rPr>
      <w:rFonts w:ascii="Verdana" w:eastAsia="Times New Roman" w:hAnsi="Verdana" w:cs="Times New Roman"/>
      <w:b/>
      <w:bCs/>
      <w:color w:val="CC0000"/>
      <w:sz w:val="18"/>
      <w:szCs w:val="18"/>
    </w:rPr>
  </w:style>
  <w:style w:type="paragraph" w:customStyle="1" w:styleId="highlight">
    <w:name w:val="highlight"/>
    <w:basedOn w:val="Normal"/>
    <w:rsid w:val="00252DC4"/>
    <w:pPr>
      <w:pBdr>
        <w:top w:val="single" w:sz="6" w:space="2" w:color="99CC99"/>
        <w:left w:val="single" w:sz="6" w:space="2" w:color="99CC99"/>
        <w:bottom w:val="single" w:sz="6" w:space="2" w:color="99CC99"/>
        <w:right w:val="single" w:sz="6" w:space="2" w:color="99CC99"/>
      </w:pBdr>
      <w:shd w:val="clear" w:color="auto" w:fill="CAEECA"/>
      <w:spacing w:before="30" w:after="30"/>
      <w:ind w:left="30" w:right="30"/>
    </w:pPr>
    <w:rPr>
      <w:rFonts w:ascii="Verdana" w:eastAsia="Times New Roman" w:hAnsi="Verdana" w:cs="Times New Roman"/>
      <w:b/>
      <w:bCs/>
      <w:color w:val="000000"/>
      <w:sz w:val="18"/>
      <w:szCs w:val="18"/>
    </w:rPr>
  </w:style>
  <w:style w:type="paragraph" w:customStyle="1" w:styleId="articletitle">
    <w:name w:val="article_title"/>
    <w:basedOn w:val="Normal"/>
    <w:rsid w:val="00252DC4"/>
    <w:pPr>
      <w:spacing w:before="150"/>
    </w:pPr>
    <w:rPr>
      <w:rFonts w:ascii="Arial" w:eastAsia="Times New Roman" w:hAnsi="Arial" w:cs="Arial"/>
      <w:b/>
      <w:bCs/>
      <w:sz w:val="27"/>
      <w:szCs w:val="27"/>
    </w:rPr>
  </w:style>
  <w:style w:type="paragraph" w:customStyle="1" w:styleId="articledate">
    <w:name w:val="article_date"/>
    <w:basedOn w:val="Normal"/>
    <w:rsid w:val="00252DC4"/>
    <w:pPr>
      <w:spacing w:after="150"/>
    </w:pPr>
    <w:rPr>
      <w:rFonts w:eastAsia="Times New Roman" w:cs="Times New Roman"/>
      <w:color w:val="666666"/>
    </w:rPr>
  </w:style>
  <w:style w:type="paragraph" w:customStyle="1" w:styleId="pagerlive">
    <w:name w:val="pager_live"/>
    <w:basedOn w:val="Normal"/>
    <w:rsid w:val="00252DC4"/>
    <w:pPr>
      <w:pBdr>
        <w:top w:val="single" w:sz="6" w:space="2" w:color="99CC99"/>
        <w:left w:val="single" w:sz="6" w:space="2" w:color="99CC99"/>
        <w:bottom w:val="single" w:sz="6" w:space="2" w:color="99CC99"/>
        <w:right w:val="single" w:sz="6" w:space="2" w:color="99CC99"/>
      </w:pBdr>
      <w:shd w:val="clear" w:color="auto" w:fill="CAEECA"/>
    </w:pPr>
    <w:rPr>
      <w:rFonts w:ascii="Arial" w:eastAsia="Times New Roman" w:hAnsi="Arial" w:cs="Arial"/>
      <w:b/>
      <w:bCs/>
      <w:color w:val="000000"/>
      <w:sz w:val="18"/>
      <w:szCs w:val="18"/>
    </w:rPr>
  </w:style>
  <w:style w:type="paragraph" w:customStyle="1" w:styleId="pagerdead">
    <w:name w:val="pager_dead"/>
    <w:basedOn w:val="Normal"/>
    <w:rsid w:val="00252DC4"/>
    <w:pPr>
      <w:pBdr>
        <w:top w:val="single" w:sz="6" w:space="2" w:color="CCCCCC"/>
        <w:left w:val="single" w:sz="6" w:space="2" w:color="CCCCCC"/>
        <w:bottom w:val="single" w:sz="6" w:space="2" w:color="CCCCCC"/>
        <w:right w:val="single" w:sz="6" w:space="2" w:color="CCCCCC"/>
      </w:pBdr>
      <w:shd w:val="clear" w:color="auto" w:fill="EEEEEE"/>
    </w:pPr>
    <w:rPr>
      <w:rFonts w:ascii="Arial" w:eastAsia="Times New Roman" w:hAnsi="Arial" w:cs="Arial"/>
      <w:color w:val="000000"/>
      <w:sz w:val="18"/>
      <w:szCs w:val="18"/>
    </w:rPr>
  </w:style>
  <w:style w:type="paragraph" w:customStyle="1" w:styleId="errhilite">
    <w:name w:val="errhilite"/>
    <w:basedOn w:val="Normal"/>
    <w:rsid w:val="00252DC4"/>
    <w:pPr>
      <w:pBdr>
        <w:top w:val="inset" w:sz="12" w:space="0" w:color="CC0000"/>
        <w:left w:val="inset" w:sz="12" w:space="0" w:color="CC0000"/>
        <w:bottom w:val="inset" w:sz="12" w:space="0" w:color="CC0000"/>
        <w:right w:val="inset" w:sz="12" w:space="0" w:color="CC0000"/>
      </w:pBdr>
      <w:shd w:val="clear" w:color="auto" w:fill="FFEEEE"/>
      <w:spacing w:before="100" w:beforeAutospacing="1" w:after="100" w:afterAutospacing="1"/>
    </w:pPr>
    <w:rPr>
      <w:rFonts w:eastAsia="Times New Roman" w:cs="Times New Roman"/>
      <w:color w:val="CC0000"/>
    </w:rPr>
  </w:style>
  <w:style w:type="paragraph" w:customStyle="1" w:styleId="calgreyheader">
    <w:name w:val="cal_grey_header"/>
    <w:basedOn w:val="Normal"/>
    <w:rsid w:val="00252DC4"/>
    <w:pPr>
      <w:pBdr>
        <w:top w:val="single" w:sz="6" w:space="2" w:color="000000"/>
        <w:bottom w:val="single" w:sz="6" w:space="2" w:color="000000"/>
      </w:pBdr>
      <w:shd w:val="clear" w:color="auto" w:fill="CCCCCC"/>
      <w:spacing w:before="100" w:beforeAutospacing="1" w:after="100" w:afterAutospacing="1"/>
    </w:pPr>
    <w:rPr>
      <w:rFonts w:eastAsia="Times New Roman" w:cs="Times New Roman"/>
      <w:b/>
      <w:bCs/>
      <w:color w:val="000000"/>
    </w:rPr>
  </w:style>
  <w:style w:type="paragraph" w:customStyle="1" w:styleId="callitegreyheader">
    <w:name w:val="cal_lite_grey_header"/>
    <w:basedOn w:val="Normal"/>
    <w:rsid w:val="00252DC4"/>
    <w:pPr>
      <w:pBdr>
        <w:bottom w:val="single" w:sz="6" w:space="0" w:color="000000"/>
      </w:pBdr>
      <w:shd w:val="clear" w:color="auto" w:fill="EEEEEE"/>
      <w:spacing w:before="100" w:beforeAutospacing="1" w:after="100" w:afterAutospacing="1"/>
    </w:pPr>
    <w:rPr>
      <w:rFonts w:eastAsia="Times New Roman" w:cs="Times New Roman"/>
      <w:b/>
      <w:bCs/>
      <w:color w:val="000000"/>
    </w:rPr>
  </w:style>
  <w:style w:type="paragraph" w:customStyle="1" w:styleId="calwhiteheader">
    <w:name w:val="cal_white_header"/>
    <w:basedOn w:val="Normal"/>
    <w:rsid w:val="00252DC4"/>
    <w:pPr>
      <w:pBdr>
        <w:bottom w:val="single" w:sz="6" w:space="0" w:color="000000"/>
      </w:pBdr>
      <w:spacing w:before="100" w:beforeAutospacing="1" w:after="100" w:afterAutospacing="1"/>
    </w:pPr>
    <w:rPr>
      <w:rFonts w:eastAsia="Times New Roman" w:cs="Times New Roman"/>
      <w:b/>
      <w:bCs/>
      <w:color w:val="000000"/>
    </w:rPr>
  </w:style>
  <w:style w:type="paragraph" w:customStyle="1" w:styleId="notepad">
    <w:name w:val="notepad"/>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bulletlist">
    <w:name w:val="bullet_list"/>
    <w:basedOn w:val="Normal"/>
    <w:rsid w:val="00252DC4"/>
    <w:pPr>
      <w:spacing w:before="75"/>
      <w:ind w:left="195"/>
    </w:pPr>
    <w:rPr>
      <w:rFonts w:eastAsia="Times New Roman" w:cs="Times New Roman"/>
      <w:color w:val="DDDDDD"/>
    </w:rPr>
  </w:style>
  <w:style w:type="paragraph" w:customStyle="1" w:styleId="bulletlistnobullet">
    <w:name w:val="bullet_list_no_bullet"/>
    <w:basedOn w:val="Normal"/>
    <w:rsid w:val="00252DC4"/>
    <w:pPr>
      <w:spacing w:before="75"/>
    </w:pPr>
    <w:rPr>
      <w:rFonts w:eastAsia="Times New Roman" w:cs="Times New Roman"/>
      <w:color w:val="DDDDDD"/>
    </w:rPr>
  </w:style>
  <w:style w:type="paragraph" w:customStyle="1" w:styleId="iconmenu">
    <w:name w:val="icon_menu"/>
    <w:basedOn w:val="Normal"/>
    <w:rsid w:val="00252DC4"/>
    <w:rPr>
      <w:rFonts w:eastAsia="Times New Roman" w:cs="Times New Roman"/>
      <w:b/>
      <w:bCs/>
      <w:sz w:val="18"/>
      <w:szCs w:val="18"/>
    </w:rPr>
  </w:style>
  <w:style w:type="paragraph" w:customStyle="1" w:styleId="contentcopyright">
    <w:name w:val="content_copyright"/>
    <w:basedOn w:val="Normal"/>
    <w:rsid w:val="00252DC4"/>
    <w:pPr>
      <w:spacing w:before="300"/>
      <w:ind w:left="300" w:right="300"/>
    </w:pPr>
    <w:rPr>
      <w:rFonts w:eastAsia="Times New Roman" w:cs="Times New Roman"/>
      <w:color w:val="666666"/>
    </w:rPr>
  </w:style>
  <w:style w:type="paragraph" w:customStyle="1" w:styleId="eventicon1">
    <w:name w:val="event_icon_1"/>
    <w:basedOn w:val="Normal"/>
    <w:rsid w:val="00252DC4"/>
    <w:pPr>
      <w:pBdr>
        <w:top w:val="single" w:sz="6" w:space="0" w:color="CC0000"/>
        <w:left w:val="single" w:sz="6" w:space="2" w:color="CC0000"/>
        <w:bottom w:val="single" w:sz="6" w:space="0" w:color="CC0000"/>
        <w:right w:val="single" w:sz="6" w:space="2" w:color="CC0000"/>
      </w:pBdr>
      <w:spacing w:before="100" w:beforeAutospacing="1" w:after="100" w:afterAutospacing="1"/>
    </w:pPr>
    <w:rPr>
      <w:rFonts w:eastAsia="Times New Roman" w:cs="Times New Roman"/>
      <w:b/>
      <w:bCs/>
      <w:sz w:val="18"/>
      <w:szCs w:val="18"/>
    </w:rPr>
  </w:style>
  <w:style w:type="paragraph" w:customStyle="1" w:styleId="eventicon2">
    <w:name w:val="event_icon_2"/>
    <w:basedOn w:val="Normal"/>
    <w:rsid w:val="00252DC4"/>
    <w:pPr>
      <w:pBdr>
        <w:top w:val="single" w:sz="6" w:space="0" w:color="0000CC"/>
        <w:left w:val="single" w:sz="6" w:space="2" w:color="0000CC"/>
        <w:bottom w:val="single" w:sz="6" w:space="0" w:color="0000CC"/>
        <w:right w:val="single" w:sz="6" w:space="2" w:color="0000CC"/>
      </w:pBdr>
      <w:spacing w:before="100" w:beforeAutospacing="1" w:after="100" w:afterAutospacing="1"/>
    </w:pPr>
    <w:rPr>
      <w:rFonts w:eastAsia="Times New Roman" w:cs="Times New Roman"/>
      <w:b/>
      <w:bCs/>
      <w:sz w:val="18"/>
      <w:szCs w:val="18"/>
    </w:rPr>
  </w:style>
  <w:style w:type="paragraph" w:customStyle="1" w:styleId="eventicon3">
    <w:name w:val="event_icon_3"/>
    <w:basedOn w:val="Normal"/>
    <w:rsid w:val="00252DC4"/>
    <w:pPr>
      <w:pBdr>
        <w:top w:val="single" w:sz="6" w:space="0" w:color="9933CC"/>
        <w:left w:val="single" w:sz="6" w:space="3" w:color="9933CC"/>
        <w:bottom w:val="single" w:sz="6" w:space="0" w:color="9933CC"/>
        <w:right w:val="single" w:sz="6" w:space="3" w:color="9933CC"/>
      </w:pBdr>
      <w:spacing w:before="100" w:beforeAutospacing="1" w:after="100" w:afterAutospacing="1"/>
    </w:pPr>
    <w:rPr>
      <w:rFonts w:eastAsia="Times New Roman" w:cs="Times New Roman"/>
      <w:b/>
      <w:bCs/>
      <w:sz w:val="18"/>
      <w:szCs w:val="18"/>
    </w:rPr>
  </w:style>
  <w:style w:type="paragraph" w:customStyle="1" w:styleId="eventicon4">
    <w:name w:val="event_icon_4"/>
    <w:basedOn w:val="Normal"/>
    <w:rsid w:val="00252DC4"/>
    <w:pPr>
      <w:pBdr>
        <w:top w:val="single" w:sz="6" w:space="0" w:color="FF6600"/>
        <w:left w:val="single" w:sz="6" w:space="2" w:color="FF6600"/>
        <w:bottom w:val="single" w:sz="6" w:space="0" w:color="FF6600"/>
        <w:right w:val="single" w:sz="6" w:space="2" w:color="FF6600"/>
      </w:pBdr>
      <w:spacing w:before="100" w:beforeAutospacing="1" w:after="100" w:afterAutospacing="1"/>
    </w:pPr>
    <w:rPr>
      <w:rFonts w:eastAsia="Times New Roman" w:cs="Times New Roman"/>
      <w:b/>
      <w:bCs/>
      <w:sz w:val="18"/>
      <w:szCs w:val="18"/>
    </w:rPr>
  </w:style>
  <w:style w:type="paragraph" w:customStyle="1" w:styleId="eventicon5">
    <w:name w:val="event_icon_5"/>
    <w:basedOn w:val="Normal"/>
    <w:rsid w:val="00252DC4"/>
    <w:pPr>
      <w:pBdr>
        <w:top w:val="single" w:sz="6" w:space="0" w:color="330000"/>
        <w:left w:val="single" w:sz="6" w:space="2" w:color="330000"/>
        <w:bottom w:val="single" w:sz="6" w:space="0" w:color="330000"/>
        <w:right w:val="single" w:sz="6" w:space="2" w:color="330000"/>
      </w:pBdr>
      <w:spacing w:before="100" w:beforeAutospacing="1" w:after="100" w:afterAutospacing="1"/>
    </w:pPr>
    <w:rPr>
      <w:rFonts w:eastAsia="Times New Roman" w:cs="Times New Roman"/>
      <w:b/>
      <w:bCs/>
      <w:sz w:val="18"/>
      <w:szCs w:val="18"/>
    </w:rPr>
  </w:style>
  <w:style w:type="paragraph" w:customStyle="1" w:styleId="eventicon7">
    <w:name w:val="event_icon_7"/>
    <w:basedOn w:val="Normal"/>
    <w:rsid w:val="00252DC4"/>
    <w:pPr>
      <w:pBdr>
        <w:top w:val="single" w:sz="6" w:space="0" w:color="CCCC00"/>
        <w:left w:val="single" w:sz="6" w:space="2" w:color="CCCC00"/>
        <w:bottom w:val="single" w:sz="6" w:space="0" w:color="CCCC00"/>
        <w:right w:val="single" w:sz="6" w:space="2" w:color="CCCC00"/>
      </w:pBdr>
      <w:spacing w:before="100" w:beforeAutospacing="1" w:after="100" w:afterAutospacing="1"/>
    </w:pPr>
    <w:rPr>
      <w:rFonts w:eastAsia="Times New Roman" w:cs="Times New Roman"/>
      <w:b/>
      <w:bCs/>
      <w:sz w:val="18"/>
      <w:szCs w:val="18"/>
    </w:rPr>
  </w:style>
  <w:style w:type="paragraph" w:customStyle="1" w:styleId="eventicon8">
    <w:name w:val="event_icon_8"/>
    <w:basedOn w:val="Normal"/>
    <w:rsid w:val="00252DC4"/>
    <w:pPr>
      <w:pBdr>
        <w:top w:val="single" w:sz="6" w:space="0" w:color="4C9900"/>
        <w:left w:val="single" w:sz="6" w:space="2" w:color="4C9900"/>
        <w:bottom w:val="single" w:sz="6" w:space="0" w:color="4C9900"/>
        <w:right w:val="single" w:sz="6" w:space="2" w:color="4C9900"/>
      </w:pBdr>
      <w:spacing w:before="100" w:beforeAutospacing="1" w:after="100" w:afterAutospacing="1"/>
    </w:pPr>
    <w:rPr>
      <w:rFonts w:eastAsia="Times New Roman" w:cs="Times New Roman"/>
      <w:b/>
      <w:bCs/>
      <w:sz w:val="18"/>
      <w:szCs w:val="18"/>
    </w:rPr>
  </w:style>
  <w:style w:type="paragraph" w:customStyle="1" w:styleId="calwhiteheader1">
    <w:name w:val="cal_white_header1"/>
    <w:basedOn w:val="Normal"/>
    <w:rsid w:val="00252DC4"/>
    <w:pPr>
      <w:pBdr>
        <w:bottom w:val="single" w:sz="6" w:space="0" w:color="000000"/>
      </w:pBdr>
      <w:spacing w:before="100" w:beforeAutospacing="1" w:after="100" w:afterAutospacing="1"/>
    </w:pPr>
    <w:rPr>
      <w:rFonts w:eastAsia="Times New Roman" w:cs="Times New Roman"/>
      <w:b/>
      <w:bCs/>
      <w:color w:val="000000"/>
      <w:sz w:val="21"/>
      <w:szCs w:val="21"/>
    </w:rPr>
  </w:style>
  <w:style w:type="paragraph" w:styleId="NormalWeb">
    <w:name w:val="Normal (Web)"/>
    <w:basedOn w:val="Normal"/>
    <w:uiPriority w:val="99"/>
    <w:semiHidden/>
    <w:unhideWhenUsed/>
    <w:rsid w:val="00252DC4"/>
    <w:pPr>
      <w:spacing w:before="100" w:beforeAutospacing="1" w:after="100" w:afterAutospacing="1"/>
    </w:pPr>
    <w:rPr>
      <w:rFonts w:eastAsia="Times New Roman" w:cs="Times New Roman"/>
    </w:rPr>
  </w:style>
  <w:style w:type="paragraph" w:customStyle="1" w:styleId="Header2">
    <w:name w:val="Header2"/>
    <w:basedOn w:val="Normal"/>
    <w:rsid w:val="001E327E"/>
    <w:pPr>
      <w:shd w:val="clear" w:color="auto" w:fill="003366"/>
      <w:spacing w:before="100" w:beforeAutospacing="1" w:after="100" w:afterAutospacing="1"/>
    </w:pPr>
    <w:rPr>
      <w:rFonts w:eastAsia="Times New Roman" w:cs="Times New Roman"/>
    </w:rPr>
  </w:style>
  <w:style w:type="paragraph" w:customStyle="1" w:styleId="calsponsoredheader">
    <w:name w:val="cal_sponsored_header"/>
    <w:basedOn w:val="Normal"/>
    <w:rsid w:val="001D25D1"/>
    <w:pPr>
      <w:pBdr>
        <w:bottom w:val="single" w:sz="6" w:space="0" w:color="333333"/>
      </w:pBdr>
      <w:shd w:val="clear" w:color="auto" w:fill="FFFFE8"/>
      <w:spacing w:before="100" w:beforeAutospacing="1" w:after="100" w:afterAutospacing="1"/>
    </w:pPr>
    <w:rPr>
      <w:rFonts w:eastAsia="Times New Roman" w:cs="Times New Roman"/>
      <w:b/>
      <w:bCs/>
      <w:color w:val="000000"/>
    </w:rPr>
  </w:style>
  <w:style w:type="paragraph" w:customStyle="1" w:styleId="sponsored-event-header">
    <w:name w:val="sponsored-event-header"/>
    <w:basedOn w:val="Normal"/>
    <w:rsid w:val="001D25D1"/>
    <w:rPr>
      <w:rFonts w:eastAsia="Times New Roman" w:cs="Times New Roman"/>
    </w:rPr>
  </w:style>
  <w:style w:type="paragraph" w:customStyle="1" w:styleId="sponsored-event-content">
    <w:name w:val="sponsored-event-content"/>
    <w:basedOn w:val="Normal"/>
    <w:rsid w:val="001D25D1"/>
    <w:rPr>
      <w:rFonts w:eastAsia="Times New Roman" w:cs="Times New Roman"/>
      <w:vanish/>
    </w:rPr>
  </w:style>
  <w:style w:type="paragraph" w:customStyle="1" w:styleId="sponsored-event-click">
    <w:name w:val="sponsored-event-click"/>
    <w:basedOn w:val="Normal"/>
    <w:rsid w:val="001D25D1"/>
    <w:pPr>
      <w:pBdr>
        <w:top w:val="single" w:sz="6" w:space="8" w:color="CCCCCC"/>
        <w:left w:val="single" w:sz="6" w:space="8" w:color="CCCCCC"/>
        <w:bottom w:val="single" w:sz="6" w:space="8" w:color="CCCCCC"/>
        <w:right w:val="single" w:sz="6" w:space="0" w:color="CCCCCC"/>
      </w:pBdr>
      <w:shd w:val="clear" w:color="auto" w:fill="F9F9F9"/>
      <w:spacing w:before="100" w:beforeAutospacing="1" w:after="100" w:afterAutospacing="1"/>
    </w:pPr>
    <w:rPr>
      <w:rFonts w:eastAsia="Times New Roman" w:cs="Times New Roman"/>
      <w:sz w:val="25"/>
      <w:szCs w:val="25"/>
    </w:rPr>
  </w:style>
  <w:style w:type="paragraph" w:customStyle="1" w:styleId="sponsored-event-hover-text">
    <w:name w:val="sponsored-event-hover-text"/>
    <w:basedOn w:val="Normal"/>
    <w:rsid w:val="001D25D1"/>
    <w:pPr>
      <w:spacing w:before="100" w:beforeAutospacing="1" w:after="100" w:afterAutospacing="1"/>
      <w:ind w:left="300"/>
    </w:pPr>
    <w:rPr>
      <w:rFonts w:eastAsia="Times New Roman" w:cs="Times New Roman"/>
      <w:color w:val="CC0000"/>
    </w:rPr>
  </w:style>
  <w:style w:type="paragraph" w:customStyle="1" w:styleId="bluemessage">
    <w:name w:val="blue_message"/>
    <w:basedOn w:val="Normal"/>
    <w:rsid w:val="001D25D1"/>
    <w:pPr>
      <w:pBdr>
        <w:top w:val="single" w:sz="6" w:space="8" w:color="003366"/>
        <w:left w:val="single" w:sz="6" w:space="8" w:color="003366"/>
        <w:bottom w:val="single" w:sz="6" w:space="8" w:color="003366"/>
        <w:right w:val="single" w:sz="6" w:space="8" w:color="003366"/>
      </w:pBdr>
      <w:shd w:val="clear" w:color="auto" w:fill="E5EAF1"/>
      <w:spacing w:before="300" w:after="300"/>
      <w:ind w:left="300" w:right="300"/>
    </w:pPr>
    <w:rPr>
      <w:rFonts w:ascii="Verdana" w:eastAsia="Times New Roman" w:hAnsi="Verdana" w:cs="Times New Roman"/>
      <w:color w:val="000000"/>
      <w:sz w:val="18"/>
      <w:szCs w:val="18"/>
    </w:rPr>
  </w:style>
  <w:style w:type="paragraph" w:customStyle="1" w:styleId="Header3">
    <w:name w:val="Header3"/>
    <w:basedOn w:val="Normal"/>
    <w:rsid w:val="008B64BE"/>
    <w:pPr>
      <w:shd w:val="clear" w:color="auto" w:fill="003366"/>
      <w:spacing w:before="100" w:beforeAutospacing="1" w:after="100" w:afterAutospacing="1"/>
    </w:pPr>
    <w:rPr>
      <w:rFonts w:eastAsia="Times New Roman" w:cs="Times New Roman"/>
    </w:rPr>
  </w:style>
  <w:style w:type="paragraph" w:customStyle="1" w:styleId="jquery-button">
    <w:name w:val="jquery-button"/>
    <w:basedOn w:val="Normal"/>
    <w:rsid w:val="00C02420"/>
    <w:pPr>
      <w:spacing w:before="100" w:beforeAutospacing="1" w:after="100" w:afterAutospacing="1"/>
    </w:pPr>
    <w:rPr>
      <w:rFonts w:eastAsia="Times New Roman" w:cs="Times New Roman"/>
      <w:color w:val="000000"/>
      <w:sz w:val="20"/>
      <w:szCs w:val="20"/>
    </w:rPr>
  </w:style>
  <w:style w:type="paragraph" w:customStyle="1" w:styleId="billflag">
    <w:name w:val="bill_flag"/>
    <w:basedOn w:val="Normal"/>
    <w:rsid w:val="00C02420"/>
    <w:pPr>
      <w:ind w:left="50" w:right="50"/>
      <w:textAlignment w:val="top"/>
    </w:pPr>
    <w:rPr>
      <w:rFonts w:eastAsia="Times New Roman" w:cs="Times New Roman"/>
    </w:rPr>
  </w:style>
  <w:style w:type="paragraph" w:customStyle="1" w:styleId="tooltip">
    <w:name w:val="tooltip"/>
    <w:basedOn w:val="Normal"/>
    <w:rsid w:val="007C479E"/>
    <w:pPr>
      <w:pBdr>
        <w:top w:val="single" w:sz="4" w:space="1" w:color="EEEEEE"/>
        <w:left w:val="single" w:sz="4" w:space="10" w:color="EEEEEE"/>
        <w:bottom w:val="single" w:sz="4" w:space="1" w:color="EEEEEE"/>
        <w:right w:val="single" w:sz="4" w:space="3" w:color="EEEEEE"/>
      </w:pBdr>
      <w:shd w:val="clear" w:color="auto" w:fill="FFFFFF"/>
      <w:spacing w:before="100" w:beforeAutospacing="1" w:after="100" w:afterAutospacing="1"/>
    </w:pPr>
    <w:rPr>
      <w:rFonts w:eastAsia="Times New Roman" w:cs="Times New Roman"/>
    </w:rPr>
  </w:style>
  <w:style w:type="paragraph" w:customStyle="1" w:styleId="small-tooltip">
    <w:name w:val="small-tooltip"/>
    <w:basedOn w:val="Normal"/>
    <w:rsid w:val="007C479E"/>
    <w:pPr>
      <w:spacing w:before="100" w:beforeAutospacing="1" w:after="100" w:afterAutospacing="1"/>
    </w:pPr>
    <w:rPr>
      <w:rFonts w:eastAsia="Times New Roman" w:cs="Times New Roman"/>
      <w:sz w:val="12"/>
      <w:szCs w:val="12"/>
    </w:rPr>
  </w:style>
  <w:style w:type="paragraph" w:customStyle="1" w:styleId="large-tooltip">
    <w:name w:val="large-tooltip"/>
    <w:basedOn w:val="Normal"/>
    <w:rsid w:val="007C479E"/>
    <w:pPr>
      <w:spacing w:before="100" w:beforeAutospacing="1" w:after="100" w:afterAutospacing="1"/>
    </w:pPr>
    <w:rPr>
      <w:rFonts w:eastAsia="Times New Roman" w:cs="Times New Roman"/>
      <w:b/>
      <w:bCs/>
      <w:sz w:val="13"/>
      <w:szCs w:val="13"/>
    </w:rPr>
  </w:style>
  <w:style w:type="paragraph" w:customStyle="1" w:styleId="more-items">
    <w:name w:val="more-items"/>
    <w:basedOn w:val="Normal"/>
    <w:rsid w:val="007C479E"/>
    <w:pPr>
      <w:spacing w:before="100" w:beforeAutospacing="1" w:after="200"/>
      <w:jc w:val="right"/>
    </w:pPr>
    <w:rPr>
      <w:rFonts w:eastAsia="Times New Roman" w:cs="Times New Roman"/>
      <w:b/>
      <w:bCs/>
    </w:rPr>
  </w:style>
  <w:style w:type="paragraph" w:customStyle="1" w:styleId="button-link">
    <w:name w:val="button-link"/>
    <w:basedOn w:val="Normal"/>
    <w:rsid w:val="007C479E"/>
    <w:pPr>
      <w:pBdr>
        <w:top w:val="single" w:sz="4" w:space="5" w:color="999999"/>
        <w:left w:val="single" w:sz="4" w:space="8" w:color="999999"/>
        <w:bottom w:val="single" w:sz="4" w:space="5" w:color="999999"/>
        <w:right w:val="single" w:sz="4" w:space="8" w:color="999999"/>
      </w:pBdr>
      <w:shd w:val="clear" w:color="auto" w:fill="CCCCCC"/>
      <w:spacing w:before="100" w:beforeAutospacing="1" w:after="100" w:afterAutospacing="1"/>
    </w:pPr>
    <w:rPr>
      <w:rFonts w:eastAsia="Times New Roman" w:cs="Times New Roman"/>
      <w:color w:val="000000"/>
    </w:rPr>
  </w:style>
  <w:style w:type="character" w:customStyle="1" w:styleId="text">
    <w:name w:val="text"/>
    <w:basedOn w:val="DefaultParagraphFont"/>
    <w:rsid w:val="00436BA2"/>
  </w:style>
  <w:style w:type="paragraph" w:styleId="z-TopofForm">
    <w:name w:val="HTML Top of Form"/>
    <w:basedOn w:val="Normal"/>
    <w:next w:val="Normal"/>
    <w:link w:val="z-TopofFormChar"/>
    <w:hidden/>
    <w:uiPriority w:val="99"/>
    <w:semiHidden/>
    <w:unhideWhenUsed/>
    <w:rsid w:val="0091569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15698"/>
    <w:rPr>
      <w:rFonts w:ascii="Arial" w:eastAsia="Times New Roman" w:hAnsi="Arial" w:cs="Arial"/>
      <w:vanish/>
      <w:sz w:val="16"/>
      <w:szCs w:val="16"/>
    </w:rPr>
  </w:style>
  <w:style w:type="character" w:customStyle="1" w:styleId="tiny1">
    <w:name w:val="tiny1"/>
    <w:basedOn w:val="DefaultParagraphFont"/>
    <w:rsid w:val="00915698"/>
    <w:rPr>
      <w:rFonts w:ascii="Arial" w:hAnsi="Arial" w:cs="Arial" w:hint="default"/>
      <w:sz w:val="10"/>
      <w:szCs w:val="10"/>
    </w:rPr>
  </w:style>
  <w:style w:type="paragraph" w:styleId="z-BottomofForm">
    <w:name w:val="HTML Bottom of Form"/>
    <w:basedOn w:val="Normal"/>
    <w:next w:val="Normal"/>
    <w:link w:val="z-BottomofFormChar"/>
    <w:hidden/>
    <w:uiPriority w:val="99"/>
    <w:semiHidden/>
    <w:unhideWhenUsed/>
    <w:rsid w:val="0091569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15698"/>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915698"/>
    <w:rPr>
      <w:rFonts w:ascii="Tahoma" w:hAnsi="Tahoma" w:cs="Tahoma"/>
      <w:sz w:val="16"/>
      <w:szCs w:val="16"/>
    </w:rPr>
  </w:style>
  <w:style w:type="character" w:customStyle="1" w:styleId="BalloonTextChar">
    <w:name w:val="Balloon Text Char"/>
    <w:basedOn w:val="DefaultParagraphFont"/>
    <w:link w:val="BalloonText"/>
    <w:uiPriority w:val="99"/>
    <w:semiHidden/>
    <w:rsid w:val="00915698"/>
    <w:rPr>
      <w:rFonts w:ascii="Tahoma" w:hAnsi="Tahoma" w:cs="Tahoma"/>
      <w:sz w:val="16"/>
      <w:szCs w:val="16"/>
    </w:rPr>
  </w:style>
  <w:style w:type="paragraph" w:customStyle="1" w:styleId="Default">
    <w:name w:val="Default"/>
    <w:rsid w:val="00E46C87"/>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071707"/>
    <w:rPr>
      <w:sz w:val="16"/>
      <w:szCs w:val="16"/>
    </w:rPr>
  </w:style>
  <w:style w:type="paragraph" w:styleId="CommentText">
    <w:name w:val="annotation text"/>
    <w:basedOn w:val="Normal"/>
    <w:link w:val="CommentTextChar"/>
    <w:uiPriority w:val="99"/>
    <w:semiHidden/>
    <w:unhideWhenUsed/>
    <w:rsid w:val="00071707"/>
    <w:rPr>
      <w:sz w:val="20"/>
      <w:szCs w:val="20"/>
    </w:rPr>
  </w:style>
  <w:style w:type="character" w:customStyle="1" w:styleId="CommentTextChar">
    <w:name w:val="Comment Text Char"/>
    <w:basedOn w:val="DefaultParagraphFont"/>
    <w:link w:val="CommentText"/>
    <w:uiPriority w:val="99"/>
    <w:semiHidden/>
    <w:rsid w:val="00071707"/>
    <w:rPr>
      <w:sz w:val="20"/>
      <w:szCs w:val="20"/>
    </w:rPr>
  </w:style>
  <w:style w:type="paragraph" w:styleId="CommentSubject">
    <w:name w:val="annotation subject"/>
    <w:basedOn w:val="CommentText"/>
    <w:next w:val="CommentText"/>
    <w:link w:val="CommentSubjectChar"/>
    <w:uiPriority w:val="99"/>
    <w:semiHidden/>
    <w:unhideWhenUsed/>
    <w:rsid w:val="00071707"/>
    <w:rPr>
      <w:b/>
      <w:bCs/>
    </w:rPr>
  </w:style>
  <w:style w:type="character" w:customStyle="1" w:styleId="CommentSubjectChar">
    <w:name w:val="Comment Subject Char"/>
    <w:basedOn w:val="CommentTextChar"/>
    <w:link w:val="CommentSubject"/>
    <w:uiPriority w:val="99"/>
    <w:semiHidden/>
    <w:rsid w:val="00071707"/>
    <w:rPr>
      <w:b/>
      <w:bCs/>
      <w:sz w:val="20"/>
      <w:szCs w:val="20"/>
    </w:rPr>
  </w:style>
  <w:style w:type="numbering" w:customStyle="1" w:styleId="NoList1">
    <w:name w:val="No List1"/>
    <w:next w:val="NoList"/>
    <w:uiPriority w:val="99"/>
    <w:semiHidden/>
    <w:unhideWhenUsed/>
    <w:rsid w:val="00D555B1"/>
  </w:style>
  <w:style w:type="paragraph" w:customStyle="1" w:styleId="filter">
    <w:name w:val="filter"/>
    <w:basedOn w:val="Normal"/>
    <w:rsid w:val="00D555B1"/>
    <w:pPr>
      <w:spacing w:before="100" w:beforeAutospacing="1" w:after="100" w:afterAutospacing="1"/>
    </w:pPr>
    <w:rPr>
      <w:rFonts w:eastAsia="Times New Roman" w:cs="Times New Roman"/>
    </w:rPr>
  </w:style>
  <w:style w:type="paragraph" w:customStyle="1" w:styleId="grid-50">
    <w:name w:val="grid-50"/>
    <w:basedOn w:val="Normal"/>
    <w:rsid w:val="00D555B1"/>
    <w:pPr>
      <w:spacing w:before="100" w:beforeAutospacing="1" w:after="100" w:afterAutospacing="1"/>
    </w:pPr>
    <w:rPr>
      <w:rFonts w:eastAsia="Times New Roman" w:cs="Times New Roman"/>
    </w:rPr>
  </w:style>
  <w:style w:type="paragraph" w:customStyle="1" w:styleId="grid-100">
    <w:name w:val="grid-100"/>
    <w:basedOn w:val="Normal"/>
    <w:rsid w:val="00D555B1"/>
    <w:pPr>
      <w:spacing w:before="100" w:beforeAutospacing="1" w:after="100" w:afterAutospacing="1"/>
    </w:pPr>
    <w:rPr>
      <w:rFonts w:eastAsia="Times New Roman" w:cs="Times New Roman"/>
    </w:rPr>
  </w:style>
  <w:style w:type="character" w:customStyle="1" w:styleId="Title1">
    <w:name w:val="Title1"/>
    <w:basedOn w:val="DefaultParagraphFont"/>
    <w:rsid w:val="00D555B1"/>
  </w:style>
  <w:style w:type="character" w:customStyle="1" w:styleId="billnumber">
    <w:name w:val="billnumber"/>
    <w:basedOn w:val="DefaultParagraphFont"/>
    <w:rsid w:val="00D555B1"/>
  </w:style>
  <w:style w:type="character" w:customStyle="1" w:styleId="billtitle">
    <w:name w:val="billtitle"/>
    <w:basedOn w:val="DefaultParagraphFont"/>
    <w:rsid w:val="00D555B1"/>
  </w:style>
  <w:style w:type="character" w:customStyle="1" w:styleId="newwindowico16">
    <w:name w:val="newwindowico16"/>
    <w:basedOn w:val="DefaultParagraphFont"/>
    <w:rsid w:val="00D555B1"/>
  </w:style>
  <w:style w:type="paragraph" w:customStyle="1" w:styleId="bold">
    <w:name w:val="bold"/>
    <w:basedOn w:val="Normal"/>
    <w:rsid w:val="00D555B1"/>
    <w:pPr>
      <w:spacing w:before="100" w:beforeAutospacing="1" w:after="100" w:afterAutospacing="1"/>
    </w:pPr>
    <w:rPr>
      <w:rFonts w:eastAsia="Times New Roman" w:cs="Times New Roman"/>
    </w:rPr>
  </w:style>
  <w:style w:type="paragraph" w:customStyle="1" w:styleId="seal">
    <w:name w:val="seal"/>
    <w:basedOn w:val="Normal"/>
    <w:rsid w:val="00D555B1"/>
    <w:pPr>
      <w:spacing w:before="100" w:beforeAutospacing="1" w:after="100" w:afterAutospacing="1"/>
    </w:pPr>
    <w:rPr>
      <w:rFonts w:eastAsia="Times New Roman" w:cs="Times New Roman"/>
    </w:rPr>
  </w:style>
  <w:style w:type="character" w:customStyle="1" w:styleId="newwindowwhiteico16">
    <w:name w:val="newwindowwhiteico16"/>
    <w:basedOn w:val="DefaultParagraphFont"/>
    <w:rsid w:val="00D555B1"/>
  </w:style>
  <w:style w:type="character" w:customStyle="1" w:styleId="noprint">
    <w:name w:val="noprint"/>
    <w:basedOn w:val="DefaultParagraphFont"/>
    <w:rsid w:val="00D555B1"/>
  </w:style>
  <w:style w:type="numbering" w:customStyle="1" w:styleId="NoList2">
    <w:name w:val="No List2"/>
    <w:next w:val="NoList"/>
    <w:uiPriority w:val="99"/>
    <w:semiHidden/>
    <w:unhideWhenUsed/>
    <w:rsid w:val="00BE0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8470">
      <w:bodyDiv w:val="1"/>
      <w:marLeft w:val="0"/>
      <w:marRight w:val="0"/>
      <w:marTop w:val="0"/>
      <w:marBottom w:val="0"/>
      <w:divBdr>
        <w:top w:val="none" w:sz="0" w:space="0" w:color="auto"/>
        <w:left w:val="none" w:sz="0" w:space="0" w:color="auto"/>
        <w:bottom w:val="none" w:sz="0" w:space="0" w:color="auto"/>
        <w:right w:val="none" w:sz="0" w:space="0" w:color="auto"/>
      </w:divBdr>
      <w:divsChild>
        <w:div w:id="219170340">
          <w:marLeft w:val="0"/>
          <w:marRight w:val="0"/>
          <w:marTop w:val="0"/>
          <w:marBottom w:val="0"/>
          <w:divBdr>
            <w:top w:val="none" w:sz="0" w:space="0" w:color="auto"/>
            <w:left w:val="none" w:sz="0" w:space="0" w:color="auto"/>
            <w:bottom w:val="none" w:sz="0" w:space="0" w:color="auto"/>
            <w:right w:val="none" w:sz="0" w:space="0" w:color="auto"/>
          </w:divBdr>
          <w:divsChild>
            <w:div w:id="608200134">
              <w:marLeft w:val="0"/>
              <w:marRight w:val="0"/>
              <w:marTop w:val="0"/>
              <w:marBottom w:val="0"/>
              <w:divBdr>
                <w:top w:val="none" w:sz="0" w:space="0" w:color="auto"/>
                <w:left w:val="none" w:sz="0" w:space="0" w:color="auto"/>
                <w:bottom w:val="none" w:sz="0" w:space="0" w:color="auto"/>
                <w:right w:val="none" w:sz="0" w:space="0" w:color="auto"/>
              </w:divBdr>
              <w:divsChild>
                <w:div w:id="2089381303">
                  <w:marLeft w:val="0"/>
                  <w:marRight w:val="0"/>
                  <w:marTop w:val="0"/>
                  <w:marBottom w:val="0"/>
                  <w:divBdr>
                    <w:top w:val="none" w:sz="0" w:space="0" w:color="auto"/>
                    <w:left w:val="none" w:sz="0" w:space="0" w:color="auto"/>
                    <w:bottom w:val="none" w:sz="0" w:space="0" w:color="auto"/>
                    <w:right w:val="none" w:sz="0" w:space="0" w:color="auto"/>
                  </w:divBdr>
                  <w:divsChild>
                    <w:div w:id="2073311409">
                      <w:marLeft w:val="0"/>
                      <w:marRight w:val="0"/>
                      <w:marTop w:val="0"/>
                      <w:marBottom w:val="0"/>
                      <w:divBdr>
                        <w:top w:val="none" w:sz="0" w:space="0" w:color="auto"/>
                        <w:left w:val="none" w:sz="0" w:space="0" w:color="auto"/>
                        <w:bottom w:val="none" w:sz="0" w:space="0" w:color="auto"/>
                        <w:right w:val="none" w:sz="0" w:space="0" w:color="auto"/>
                      </w:divBdr>
                      <w:divsChild>
                        <w:div w:id="1746948602">
                          <w:marLeft w:val="0"/>
                          <w:marRight w:val="0"/>
                          <w:marTop w:val="0"/>
                          <w:marBottom w:val="0"/>
                          <w:divBdr>
                            <w:top w:val="none" w:sz="0" w:space="0" w:color="auto"/>
                            <w:left w:val="none" w:sz="0" w:space="0" w:color="auto"/>
                            <w:bottom w:val="none" w:sz="0" w:space="0" w:color="auto"/>
                            <w:right w:val="none" w:sz="0" w:space="0" w:color="auto"/>
                          </w:divBdr>
                          <w:divsChild>
                            <w:div w:id="94643252">
                              <w:marLeft w:val="0"/>
                              <w:marRight w:val="0"/>
                              <w:marTop w:val="0"/>
                              <w:marBottom w:val="0"/>
                              <w:divBdr>
                                <w:top w:val="none" w:sz="0" w:space="0" w:color="auto"/>
                                <w:left w:val="none" w:sz="0" w:space="0" w:color="auto"/>
                                <w:bottom w:val="none" w:sz="0" w:space="0" w:color="auto"/>
                                <w:right w:val="none" w:sz="0" w:space="0" w:color="auto"/>
                              </w:divBdr>
                              <w:divsChild>
                                <w:div w:id="839083072">
                                  <w:marLeft w:val="0"/>
                                  <w:marRight w:val="0"/>
                                  <w:marTop w:val="0"/>
                                  <w:marBottom w:val="0"/>
                                  <w:divBdr>
                                    <w:top w:val="none" w:sz="0" w:space="0" w:color="auto"/>
                                    <w:left w:val="none" w:sz="0" w:space="0" w:color="auto"/>
                                    <w:bottom w:val="none" w:sz="0" w:space="0" w:color="auto"/>
                                    <w:right w:val="none" w:sz="0" w:space="0" w:color="auto"/>
                                  </w:divBdr>
                                  <w:divsChild>
                                    <w:div w:id="156421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65394">
      <w:marLeft w:val="0"/>
      <w:marRight w:val="0"/>
      <w:marTop w:val="0"/>
      <w:marBottom w:val="0"/>
      <w:divBdr>
        <w:top w:val="none" w:sz="0" w:space="0" w:color="auto"/>
        <w:left w:val="none" w:sz="0" w:space="0" w:color="auto"/>
        <w:bottom w:val="none" w:sz="0" w:space="0" w:color="auto"/>
        <w:right w:val="none" w:sz="0" w:space="0" w:color="auto"/>
      </w:divBdr>
    </w:div>
    <w:div w:id="280262449">
      <w:bodyDiv w:val="1"/>
      <w:marLeft w:val="0"/>
      <w:marRight w:val="0"/>
      <w:marTop w:val="0"/>
      <w:marBottom w:val="0"/>
      <w:divBdr>
        <w:top w:val="none" w:sz="0" w:space="0" w:color="auto"/>
        <w:left w:val="none" w:sz="0" w:space="0" w:color="auto"/>
        <w:bottom w:val="none" w:sz="0" w:space="0" w:color="auto"/>
        <w:right w:val="none" w:sz="0" w:space="0" w:color="auto"/>
      </w:divBdr>
    </w:div>
    <w:div w:id="304353592">
      <w:bodyDiv w:val="1"/>
      <w:marLeft w:val="0"/>
      <w:marRight w:val="0"/>
      <w:marTop w:val="0"/>
      <w:marBottom w:val="0"/>
      <w:divBdr>
        <w:top w:val="none" w:sz="0" w:space="0" w:color="auto"/>
        <w:left w:val="none" w:sz="0" w:space="0" w:color="auto"/>
        <w:bottom w:val="none" w:sz="0" w:space="0" w:color="auto"/>
        <w:right w:val="none" w:sz="0" w:space="0" w:color="auto"/>
      </w:divBdr>
    </w:div>
    <w:div w:id="403259763">
      <w:bodyDiv w:val="1"/>
      <w:marLeft w:val="0"/>
      <w:marRight w:val="0"/>
      <w:marTop w:val="0"/>
      <w:marBottom w:val="0"/>
      <w:divBdr>
        <w:top w:val="none" w:sz="0" w:space="0" w:color="auto"/>
        <w:left w:val="none" w:sz="0" w:space="0" w:color="auto"/>
        <w:bottom w:val="none" w:sz="0" w:space="0" w:color="auto"/>
        <w:right w:val="none" w:sz="0" w:space="0" w:color="auto"/>
      </w:divBdr>
      <w:divsChild>
        <w:div w:id="1736007620">
          <w:marLeft w:val="0"/>
          <w:marRight w:val="0"/>
          <w:marTop w:val="0"/>
          <w:marBottom w:val="0"/>
          <w:divBdr>
            <w:top w:val="none" w:sz="0" w:space="0" w:color="auto"/>
            <w:left w:val="none" w:sz="0" w:space="0" w:color="auto"/>
            <w:bottom w:val="none" w:sz="0" w:space="0" w:color="auto"/>
            <w:right w:val="none" w:sz="0" w:space="0" w:color="auto"/>
          </w:divBdr>
          <w:divsChild>
            <w:div w:id="1656686502">
              <w:marLeft w:val="0"/>
              <w:marRight w:val="0"/>
              <w:marTop w:val="0"/>
              <w:marBottom w:val="0"/>
              <w:divBdr>
                <w:top w:val="none" w:sz="0" w:space="0" w:color="auto"/>
                <w:left w:val="none" w:sz="0" w:space="0" w:color="auto"/>
                <w:bottom w:val="none" w:sz="0" w:space="0" w:color="auto"/>
                <w:right w:val="none" w:sz="0" w:space="0" w:color="auto"/>
              </w:divBdr>
              <w:divsChild>
                <w:div w:id="1388576926">
                  <w:marLeft w:val="0"/>
                  <w:marRight w:val="0"/>
                  <w:marTop w:val="0"/>
                  <w:marBottom w:val="0"/>
                  <w:divBdr>
                    <w:top w:val="none" w:sz="0" w:space="0" w:color="auto"/>
                    <w:left w:val="none" w:sz="0" w:space="0" w:color="auto"/>
                    <w:bottom w:val="none" w:sz="0" w:space="0" w:color="auto"/>
                    <w:right w:val="none" w:sz="0" w:space="0" w:color="auto"/>
                  </w:divBdr>
                  <w:divsChild>
                    <w:div w:id="521824339">
                      <w:marLeft w:val="0"/>
                      <w:marRight w:val="0"/>
                      <w:marTop w:val="0"/>
                      <w:marBottom w:val="0"/>
                      <w:divBdr>
                        <w:top w:val="none" w:sz="0" w:space="0" w:color="auto"/>
                        <w:left w:val="none" w:sz="0" w:space="0" w:color="auto"/>
                        <w:bottom w:val="none" w:sz="0" w:space="0" w:color="auto"/>
                        <w:right w:val="none" w:sz="0" w:space="0" w:color="auto"/>
                      </w:divBdr>
                      <w:divsChild>
                        <w:div w:id="2011905683">
                          <w:marLeft w:val="0"/>
                          <w:marRight w:val="0"/>
                          <w:marTop w:val="0"/>
                          <w:marBottom w:val="0"/>
                          <w:divBdr>
                            <w:top w:val="none" w:sz="0" w:space="0" w:color="auto"/>
                            <w:left w:val="none" w:sz="0" w:space="0" w:color="auto"/>
                            <w:bottom w:val="none" w:sz="0" w:space="0" w:color="auto"/>
                            <w:right w:val="none" w:sz="0" w:space="0" w:color="auto"/>
                          </w:divBdr>
                          <w:divsChild>
                            <w:div w:id="2113544811">
                              <w:marLeft w:val="0"/>
                              <w:marRight w:val="0"/>
                              <w:marTop w:val="0"/>
                              <w:marBottom w:val="0"/>
                              <w:divBdr>
                                <w:top w:val="none" w:sz="0" w:space="0" w:color="auto"/>
                                <w:left w:val="none" w:sz="0" w:space="0" w:color="auto"/>
                                <w:bottom w:val="none" w:sz="0" w:space="0" w:color="auto"/>
                                <w:right w:val="none" w:sz="0" w:space="0" w:color="auto"/>
                              </w:divBdr>
                              <w:divsChild>
                                <w:div w:id="971446960">
                                  <w:marLeft w:val="0"/>
                                  <w:marRight w:val="0"/>
                                  <w:marTop w:val="0"/>
                                  <w:marBottom w:val="0"/>
                                  <w:divBdr>
                                    <w:top w:val="none" w:sz="0" w:space="0" w:color="auto"/>
                                    <w:left w:val="none" w:sz="0" w:space="0" w:color="auto"/>
                                    <w:bottom w:val="none" w:sz="0" w:space="0" w:color="auto"/>
                                    <w:right w:val="none" w:sz="0" w:space="0" w:color="auto"/>
                                  </w:divBdr>
                                </w:div>
                                <w:div w:id="1818643953">
                                  <w:marLeft w:val="0"/>
                                  <w:marRight w:val="0"/>
                                  <w:marTop w:val="0"/>
                                  <w:marBottom w:val="0"/>
                                  <w:divBdr>
                                    <w:top w:val="none" w:sz="0" w:space="0" w:color="auto"/>
                                    <w:left w:val="none" w:sz="0" w:space="0" w:color="auto"/>
                                    <w:bottom w:val="none" w:sz="0" w:space="0" w:color="auto"/>
                                    <w:right w:val="none" w:sz="0" w:space="0" w:color="auto"/>
                                  </w:divBdr>
                                </w:div>
                                <w:div w:id="1186677282">
                                  <w:marLeft w:val="0"/>
                                  <w:marRight w:val="0"/>
                                  <w:marTop w:val="0"/>
                                  <w:marBottom w:val="0"/>
                                  <w:divBdr>
                                    <w:top w:val="none" w:sz="0" w:space="0" w:color="auto"/>
                                    <w:left w:val="none" w:sz="0" w:space="0" w:color="auto"/>
                                    <w:bottom w:val="none" w:sz="0" w:space="0" w:color="auto"/>
                                    <w:right w:val="none" w:sz="0" w:space="0" w:color="auto"/>
                                  </w:divBdr>
                                </w:div>
                                <w:div w:id="1021013190">
                                  <w:marLeft w:val="0"/>
                                  <w:marRight w:val="0"/>
                                  <w:marTop w:val="0"/>
                                  <w:marBottom w:val="0"/>
                                  <w:divBdr>
                                    <w:top w:val="none" w:sz="0" w:space="0" w:color="auto"/>
                                    <w:left w:val="none" w:sz="0" w:space="0" w:color="auto"/>
                                    <w:bottom w:val="none" w:sz="0" w:space="0" w:color="auto"/>
                                    <w:right w:val="none" w:sz="0" w:space="0" w:color="auto"/>
                                  </w:divBdr>
                                </w:div>
                                <w:div w:id="3619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796979">
      <w:bodyDiv w:val="1"/>
      <w:marLeft w:val="0"/>
      <w:marRight w:val="0"/>
      <w:marTop w:val="0"/>
      <w:marBottom w:val="0"/>
      <w:divBdr>
        <w:top w:val="none" w:sz="0" w:space="0" w:color="auto"/>
        <w:left w:val="none" w:sz="0" w:space="0" w:color="auto"/>
        <w:bottom w:val="none" w:sz="0" w:space="0" w:color="auto"/>
        <w:right w:val="none" w:sz="0" w:space="0" w:color="auto"/>
      </w:divBdr>
    </w:div>
    <w:div w:id="532034124">
      <w:bodyDiv w:val="1"/>
      <w:marLeft w:val="0"/>
      <w:marRight w:val="0"/>
      <w:marTop w:val="0"/>
      <w:marBottom w:val="0"/>
      <w:divBdr>
        <w:top w:val="none" w:sz="0" w:space="0" w:color="auto"/>
        <w:left w:val="none" w:sz="0" w:space="0" w:color="auto"/>
        <w:bottom w:val="none" w:sz="0" w:space="0" w:color="auto"/>
        <w:right w:val="none" w:sz="0" w:space="0" w:color="auto"/>
      </w:divBdr>
    </w:div>
    <w:div w:id="561216315">
      <w:bodyDiv w:val="1"/>
      <w:marLeft w:val="0"/>
      <w:marRight w:val="0"/>
      <w:marTop w:val="0"/>
      <w:marBottom w:val="0"/>
      <w:divBdr>
        <w:top w:val="none" w:sz="0" w:space="0" w:color="auto"/>
        <w:left w:val="none" w:sz="0" w:space="0" w:color="auto"/>
        <w:bottom w:val="none" w:sz="0" w:space="0" w:color="auto"/>
        <w:right w:val="none" w:sz="0" w:space="0" w:color="auto"/>
      </w:divBdr>
      <w:divsChild>
        <w:div w:id="761604223">
          <w:marLeft w:val="75"/>
          <w:marRight w:val="75"/>
          <w:marTop w:val="75"/>
          <w:marBottom w:val="75"/>
          <w:divBdr>
            <w:top w:val="none" w:sz="0" w:space="0" w:color="auto"/>
            <w:left w:val="none" w:sz="0" w:space="0" w:color="auto"/>
            <w:bottom w:val="none" w:sz="0" w:space="0" w:color="auto"/>
            <w:right w:val="none" w:sz="0" w:space="0" w:color="auto"/>
          </w:divBdr>
        </w:div>
      </w:divsChild>
    </w:div>
    <w:div w:id="633560924">
      <w:bodyDiv w:val="1"/>
      <w:marLeft w:val="0"/>
      <w:marRight w:val="0"/>
      <w:marTop w:val="0"/>
      <w:marBottom w:val="0"/>
      <w:divBdr>
        <w:top w:val="none" w:sz="0" w:space="0" w:color="auto"/>
        <w:left w:val="none" w:sz="0" w:space="0" w:color="auto"/>
        <w:bottom w:val="none" w:sz="0" w:space="0" w:color="auto"/>
        <w:right w:val="none" w:sz="0" w:space="0" w:color="auto"/>
      </w:divBdr>
    </w:div>
    <w:div w:id="647512821">
      <w:bodyDiv w:val="1"/>
      <w:marLeft w:val="0"/>
      <w:marRight w:val="0"/>
      <w:marTop w:val="0"/>
      <w:marBottom w:val="0"/>
      <w:divBdr>
        <w:top w:val="none" w:sz="0" w:space="0" w:color="auto"/>
        <w:left w:val="none" w:sz="0" w:space="0" w:color="auto"/>
        <w:bottom w:val="none" w:sz="0" w:space="0" w:color="auto"/>
        <w:right w:val="none" w:sz="0" w:space="0" w:color="auto"/>
      </w:divBdr>
    </w:div>
    <w:div w:id="677007338">
      <w:bodyDiv w:val="1"/>
      <w:marLeft w:val="0"/>
      <w:marRight w:val="0"/>
      <w:marTop w:val="0"/>
      <w:marBottom w:val="0"/>
      <w:divBdr>
        <w:top w:val="none" w:sz="0" w:space="0" w:color="auto"/>
        <w:left w:val="none" w:sz="0" w:space="0" w:color="auto"/>
        <w:bottom w:val="none" w:sz="0" w:space="0" w:color="auto"/>
        <w:right w:val="none" w:sz="0" w:space="0" w:color="auto"/>
      </w:divBdr>
    </w:div>
    <w:div w:id="683435894">
      <w:bodyDiv w:val="1"/>
      <w:marLeft w:val="0"/>
      <w:marRight w:val="0"/>
      <w:marTop w:val="0"/>
      <w:marBottom w:val="0"/>
      <w:divBdr>
        <w:top w:val="none" w:sz="0" w:space="0" w:color="auto"/>
        <w:left w:val="none" w:sz="0" w:space="0" w:color="auto"/>
        <w:bottom w:val="none" w:sz="0" w:space="0" w:color="auto"/>
        <w:right w:val="none" w:sz="0" w:space="0" w:color="auto"/>
      </w:divBdr>
    </w:div>
    <w:div w:id="751467578">
      <w:bodyDiv w:val="1"/>
      <w:marLeft w:val="0"/>
      <w:marRight w:val="0"/>
      <w:marTop w:val="0"/>
      <w:marBottom w:val="0"/>
      <w:divBdr>
        <w:top w:val="none" w:sz="0" w:space="0" w:color="auto"/>
        <w:left w:val="none" w:sz="0" w:space="0" w:color="auto"/>
        <w:bottom w:val="none" w:sz="0" w:space="0" w:color="auto"/>
        <w:right w:val="none" w:sz="0" w:space="0" w:color="auto"/>
      </w:divBdr>
    </w:div>
    <w:div w:id="752626786">
      <w:bodyDiv w:val="1"/>
      <w:marLeft w:val="0"/>
      <w:marRight w:val="0"/>
      <w:marTop w:val="0"/>
      <w:marBottom w:val="0"/>
      <w:divBdr>
        <w:top w:val="none" w:sz="0" w:space="0" w:color="auto"/>
        <w:left w:val="none" w:sz="0" w:space="0" w:color="auto"/>
        <w:bottom w:val="none" w:sz="0" w:space="0" w:color="auto"/>
        <w:right w:val="none" w:sz="0" w:space="0" w:color="auto"/>
      </w:divBdr>
    </w:div>
    <w:div w:id="844444112">
      <w:bodyDiv w:val="1"/>
      <w:marLeft w:val="0"/>
      <w:marRight w:val="0"/>
      <w:marTop w:val="0"/>
      <w:marBottom w:val="0"/>
      <w:divBdr>
        <w:top w:val="none" w:sz="0" w:space="0" w:color="auto"/>
        <w:left w:val="none" w:sz="0" w:space="0" w:color="auto"/>
        <w:bottom w:val="none" w:sz="0" w:space="0" w:color="auto"/>
        <w:right w:val="none" w:sz="0" w:space="0" w:color="auto"/>
      </w:divBdr>
    </w:div>
    <w:div w:id="848178216">
      <w:bodyDiv w:val="1"/>
      <w:marLeft w:val="0"/>
      <w:marRight w:val="0"/>
      <w:marTop w:val="0"/>
      <w:marBottom w:val="0"/>
      <w:divBdr>
        <w:top w:val="none" w:sz="0" w:space="0" w:color="auto"/>
        <w:left w:val="none" w:sz="0" w:space="0" w:color="auto"/>
        <w:bottom w:val="none" w:sz="0" w:space="0" w:color="auto"/>
        <w:right w:val="none" w:sz="0" w:space="0" w:color="auto"/>
      </w:divBdr>
    </w:div>
    <w:div w:id="885600364">
      <w:bodyDiv w:val="1"/>
      <w:marLeft w:val="0"/>
      <w:marRight w:val="0"/>
      <w:marTop w:val="0"/>
      <w:marBottom w:val="0"/>
      <w:divBdr>
        <w:top w:val="none" w:sz="0" w:space="0" w:color="auto"/>
        <w:left w:val="none" w:sz="0" w:space="0" w:color="auto"/>
        <w:bottom w:val="none" w:sz="0" w:space="0" w:color="auto"/>
        <w:right w:val="none" w:sz="0" w:space="0" w:color="auto"/>
      </w:divBdr>
    </w:div>
    <w:div w:id="904560044">
      <w:bodyDiv w:val="1"/>
      <w:marLeft w:val="0"/>
      <w:marRight w:val="0"/>
      <w:marTop w:val="0"/>
      <w:marBottom w:val="0"/>
      <w:divBdr>
        <w:top w:val="none" w:sz="0" w:space="0" w:color="auto"/>
        <w:left w:val="none" w:sz="0" w:space="0" w:color="auto"/>
        <w:bottom w:val="none" w:sz="0" w:space="0" w:color="auto"/>
        <w:right w:val="none" w:sz="0" w:space="0" w:color="auto"/>
      </w:divBdr>
    </w:div>
    <w:div w:id="908921433">
      <w:bodyDiv w:val="1"/>
      <w:marLeft w:val="0"/>
      <w:marRight w:val="0"/>
      <w:marTop w:val="0"/>
      <w:marBottom w:val="0"/>
      <w:divBdr>
        <w:top w:val="none" w:sz="0" w:space="0" w:color="auto"/>
        <w:left w:val="none" w:sz="0" w:space="0" w:color="auto"/>
        <w:bottom w:val="none" w:sz="0" w:space="0" w:color="auto"/>
        <w:right w:val="none" w:sz="0" w:space="0" w:color="auto"/>
      </w:divBdr>
    </w:div>
    <w:div w:id="990477611">
      <w:marLeft w:val="0"/>
      <w:marRight w:val="0"/>
      <w:marTop w:val="0"/>
      <w:marBottom w:val="0"/>
      <w:divBdr>
        <w:top w:val="none" w:sz="0" w:space="0" w:color="auto"/>
        <w:left w:val="none" w:sz="0" w:space="0" w:color="auto"/>
        <w:bottom w:val="none" w:sz="0" w:space="0" w:color="auto"/>
        <w:right w:val="none" w:sz="0" w:space="0" w:color="auto"/>
      </w:divBdr>
      <w:divsChild>
        <w:div w:id="254553600">
          <w:marLeft w:val="0"/>
          <w:marRight w:val="0"/>
          <w:marTop w:val="0"/>
          <w:marBottom w:val="0"/>
          <w:divBdr>
            <w:top w:val="none" w:sz="0" w:space="0" w:color="auto"/>
            <w:left w:val="none" w:sz="0" w:space="0" w:color="auto"/>
            <w:bottom w:val="none" w:sz="0" w:space="0" w:color="auto"/>
            <w:right w:val="none" w:sz="0" w:space="0" w:color="auto"/>
          </w:divBdr>
          <w:divsChild>
            <w:div w:id="148599719">
              <w:marLeft w:val="0"/>
              <w:marRight w:val="0"/>
              <w:marTop w:val="0"/>
              <w:marBottom w:val="0"/>
              <w:divBdr>
                <w:top w:val="none" w:sz="0" w:space="0" w:color="auto"/>
                <w:left w:val="none" w:sz="0" w:space="0" w:color="auto"/>
                <w:bottom w:val="none" w:sz="0" w:space="0" w:color="auto"/>
                <w:right w:val="none" w:sz="0" w:space="0" w:color="auto"/>
              </w:divBdr>
              <w:divsChild>
                <w:div w:id="572202357">
                  <w:marLeft w:val="0"/>
                  <w:marRight w:val="0"/>
                  <w:marTop w:val="0"/>
                  <w:marBottom w:val="0"/>
                  <w:divBdr>
                    <w:top w:val="none" w:sz="0" w:space="0" w:color="auto"/>
                    <w:left w:val="none" w:sz="0" w:space="0" w:color="auto"/>
                    <w:bottom w:val="none" w:sz="0" w:space="0" w:color="auto"/>
                    <w:right w:val="none" w:sz="0" w:space="0" w:color="auto"/>
                  </w:divBdr>
                </w:div>
                <w:div w:id="145168136">
                  <w:marLeft w:val="0"/>
                  <w:marRight w:val="0"/>
                  <w:marTop w:val="0"/>
                  <w:marBottom w:val="0"/>
                  <w:divBdr>
                    <w:top w:val="none" w:sz="0" w:space="0" w:color="auto"/>
                    <w:left w:val="none" w:sz="0" w:space="0" w:color="auto"/>
                    <w:bottom w:val="none" w:sz="0" w:space="0" w:color="auto"/>
                    <w:right w:val="none" w:sz="0" w:space="0" w:color="auto"/>
                  </w:divBdr>
                  <w:divsChild>
                    <w:div w:id="1140416273">
                      <w:marLeft w:val="0"/>
                      <w:marRight w:val="0"/>
                      <w:marTop w:val="0"/>
                      <w:marBottom w:val="0"/>
                      <w:divBdr>
                        <w:top w:val="none" w:sz="0" w:space="0" w:color="auto"/>
                        <w:left w:val="none" w:sz="0" w:space="0" w:color="auto"/>
                        <w:bottom w:val="none" w:sz="0" w:space="0" w:color="auto"/>
                        <w:right w:val="none" w:sz="0" w:space="0" w:color="auto"/>
                      </w:divBdr>
                    </w:div>
                    <w:div w:id="1137450860">
                      <w:marLeft w:val="0"/>
                      <w:marRight w:val="0"/>
                      <w:marTop w:val="0"/>
                      <w:marBottom w:val="0"/>
                      <w:divBdr>
                        <w:top w:val="none" w:sz="0" w:space="0" w:color="auto"/>
                        <w:left w:val="none" w:sz="0" w:space="0" w:color="auto"/>
                        <w:bottom w:val="none" w:sz="0" w:space="0" w:color="auto"/>
                        <w:right w:val="none" w:sz="0" w:space="0" w:color="auto"/>
                      </w:divBdr>
                    </w:div>
                    <w:div w:id="2142529405">
                      <w:marLeft w:val="0"/>
                      <w:marRight w:val="0"/>
                      <w:marTop w:val="0"/>
                      <w:marBottom w:val="0"/>
                      <w:divBdr>
                        <w:top w:val="none" w:sz="0" w:space="0" w:color="auto"/>
                        <w:left w:val="none" w:sz="0" w:space="0" w:color="auto"/>
                        <w:bottom w:val="none" w:sz="0" w:space="0" w:color="auto"/>
                        <w:right w:val="none" w:sz="0" w:space="0" w:color="auto"/>
                      </w:divBdr>
                    </w:div>
                    <w:div w:id="1170218747">
                      <w:marLeft w:val="0"/>
                      <w:marRight w:val="0"/>
                      <w:marTop w:val="0"/>
                      <w:marBottom w:val="0"/>
                      <w:divBdr>
                        <w:top w:val="none" w:sz="0" w:space="0" w:color="auto"/>
                        <w:left w:val="none" w:sz="0" w:space="0" w:color="auto"/>
                        <w:bottom w:val="none" w:sz="0" w:space="0" w:color="auto"/>
                        <w:right w:val="none" w:sz="0" w:space="0" w:color="auto"/>
                      </w:divBdr>
                    </w:div>
                  </w:divsChild>
                </w:div>
                <w:div w:id="2030713748">
                  <w:marLeft w:val="0"/>
                  <w:marRight w:val="0"/>
                  <w:marTop w:val="0"/>
                  <w:marBottom w:val="0"/>
                  <w:divBdr>
                    <w:top w:val="none" w:sz="0" w:space="0" w:color="auto"/>
                    <w:left w:val="none" w:sz="0" w:space="0" w:color="auto"/>
                    <w:bottom w:val="none" w:sz="0" w:space="0" w:color="auto"/>
                    <w:right w:val="none" w:sz="0" w:space="0" w:color="auto"/>
                  </w:divBdr>
                  <w:divsChild>
                    <w:div w:id="615065699">
                      <w:marLeft w:val="0"/>
                      <w:marRight w:val="0"/>
                      <w:marTop w:val="0"/>
                      <w:marBottom w:val="0"/>
                      <w:divBdr>
                        <w:top w:val="none" w:sz="0" w:space="0" w:color="auto"/>
                        <w:left w:val="none" w:sz="0" w:space="0" w:color="auto"/>
                        <w:bottom w:val="none" w:sz="0" w:space="0" w:color="auto"/>
                        <w:right w:val="none" w:sz="0" w:space="0" w:color="auto"/>
                      </w:divBdr>
                    </w:div>
                  </w:divsChild>
                </w:div>
                <w:div w:id="1931506365">
                  <w:marLeft w:val="0"/>
                  <w:marRight w:val="0"/>
                  <w:marTop w:val="0"/>
                  <w:marBottom w:val="0"/>
                  <w:divBdr>
                    <w:top w:val="none" w:sz="0" w:space="0" w:color="auto"/>
                    <w:left w:val="none" w:sz="0" w:space="0" w:color="auto"/>
                    <w:bottom w:val="none" w:sz="0" w:space="0" w:color="auto"/>
                    <w:right w:val="none" w:sz="0" w:space="0" w:color="auto"/>
                  </w:divBdr>
                  <w:divsChild>
                    <w:div w:id="635263916">
                      <w:marLeft w:val="0"/>
                      <w:marRight w:val="0"/>
                      <w:marTop w:val="0"/>
                      <w:marBottom w:val="0"/>
                      <w:divBdr>
                        <w:top w:val="none" w:sz="0" w:space="0" w:color="auto"/>
                        <w:left w:val="none" w:sz="0" w:space="0" w:color="auto"/>
                        <w:bottom w:val="none" w:sz="0" w:space="0" w:color="auto"/>
                        <w:right w:val="none" w:sz="0" w:space="0" w:color="auto"/>
                      </w:divBdr>
                    </w:div>
                  </w:divsChild>
                </w:div>
                <w:div w:id="2146315617">
                  <w:marLeft w:val="0"/>
                  <w:marRight w:val="0"/>
                  <w:marTop w:val="0"/>
                  <w:marBottom w:val="0"/>
                  <w:divBdr>
                    <w:top w:val="none" w:sz="0" w:space="0" w:color="auto"/>
                    <w:left w:val="none" w:sz="0" w:space="0" w:color="auto"/>
                    <w:bottom w:val="none" w:sz="0" w:space="0" w:color="auto"/>
                    <w:right w:val="none" w:sz="0" w:space="0" w:color="auto"/>
                  </w:divBdr>
                  <w:divsChild>
                    <w:div w:id="1420523972">
                      <w:marLeft w:val="0"/>
                      <w:marRight w:val="0"/>
                      <w:marTop w:val="0"/>
                      <w:marBottom w:val="0"/>
                      <w:divBdr>
                        <w:top w:val="none" w:sz="0" w:space="0" w:color="auto"/>
                        <w:left w:val="none" w:sz="0" w:space="0" w:color="auto"/>
                        <w:bottom w:val="none" w:sz="0" w:space="0" w:color="auto"/>
                        <w:right w:val="none" w:sz="0" w:space="0" w:color="auto"/>
                      </w:divBdr>
                    </w:div>
                    <w:div w:id="1884056939">
                      <w:marLeft w:val="0"/>
                      <w:marRight w:val="0"/>
                      <w:marTop w:val="0"/>
                      <w:marBottom w:val="0"/>
                      <w:divBdr>
                        <w:top w:val="none" w:sz="0" w:space="0" w:color="auto"/>
                        <w:left w:val="none" w:sz="0" w:space="0" w:color="auto"/>
                        <w:bottom w:val="none" w:sz="0" w:space="0" w:color="auto"/>
                        <w:right w:val="none" w:sz="0" w:space="0" w:color="auto"/>
                      </w:divBdr>
                    </w:div>
                    <w:div w:id="1391539140">
                      <w:marLeft w:val="0"/>
                      <w:marRight w:val="0"/>
                      <w:marTop w:val="0"/>
                      <w:marBottom w:val="0"/>
                      <w:divBdr>
                        <w:top w:val="none" w:sz="0" w:space="0" w:color="auto"/>
                        <w:left w:val="none" w:sz="0" w:space="0" w:color="auto"/>
                        <w:bottom w:val="none" w:sz="0" w:space="0" w:color="auto"/>
                        <w:right w:val="none" w:sz="0" w:space="0" w:color="auto"/>
                      </w:divBdr>
                    </w:div>
                  </w:divsChild>
                </w:div>
                <w:div w:id="1214659879">
                  <w:marLeft w:val="0"/>
                  <w:marRight w:val="0"/>
                  <w:marTop w:val="0"/>
                  <w:marBottom w:val="0"/>
                  <w:divBdr>
                    <w:top w:val="none" w:sz="0" w:space="0" w:color="auto"/>
                    <w:left w:val="none" w:sz="0" w:space="0" w:color="auto"/>
                    <w:bottom w:val="none" w:sz="0" w:space="0" w:color="auto"/>
                    <w:right w:val="none" w:sz="0" w:space="0" w:color="auto"/>
                  </w:divBdr>
                  <w:divsChild>
                    <w:div w:id="1942293951">
                      <w:marLeft w:val="0"/>
                      <w:marRight w:val="0"/>
                      <w:marTop w:val="0"/>
                      <w:marBottom w:val="0"/>
                      <w:divBdr>
                        <w:top w:val="none" w:sz="0" w:space="0" w:color="auto"/>
                        <w:left w:val="none" w:sz="0" w:space="0" w:color="auto"/>
                        <w:bottom w:val="none" w:sz="0" w:space="0" w:color="auto"/>
                        <w:right w:val="none" w:sz="0" w:space="0" w:color="auto"/>
                      </w:divBdr>
                    </w:div>
                    <w:div w:id="1870995070">
                      <w:marLeft w:val="0"/>
                      <w:marRight w:val="0"/>
                      <w:marTop w:val="0"/>
                      <w:marBottom w:val="0"/>
                      <w:divBdr>
                        <w:top w:val="none" w:sz="0" w:space="0" w:color="auto"/>
                        <w:left w:val="none" w:sz="0" w:space="0" w:color="auto"/>
                        <w:bottom w:val="none" w:sz="0" w:space="0" w:color="auto"/>
                        <w:right w:val="none" w:sz="0" w:space="0" w:color="auto"/>
                      </w:divBdr>
                    </w:div>
                  </w:divsChild>
                </w:div>
                <w:div w:id="1066336747">
                  <w:marLeft w:val="0"/>
                  <w:marRight w:val="0"/>
                  <w:marTop w:val="0"/>
                  <w:marBottom w:val="0"/>
                  <w:divBdr>
                    <w:top w:val="none" w:sz="0" w:space="0" w:color="auto"/>
                    <w:left w:val="none" w:sz="0" w:space="0" w:color="auto"/>
                    <w:bottom w:val="none" w:sz="0" w:space="0" w:color="auto"/>
                    <w:right w:val="none" w:sz="0" w:space="0" w:color="auto"/>
                  </w:divBdr>
                  <w:divsChild>
                    <w:div w:id="321860939">
                      <w:marLeft w:val="0"/>
                      <w:marRight w:val="0"/>
                      <w:marTop w:val="0"/>
                      <w:marBottom w:val="0"/>
                      <w:divBdr>
                        <w:top w:val="none" w:sz="0" w:space="0" w:color="auto"/>
                        <w:left w:val="none" w:sz="0" w:space="0" w:color="auto"/>
                        <w:bottom w:val="none" w:sz="0" w:space="0" w:color="auto"/>
                        <w:right w:val="none" w:sz="0" w:space="0" w:color="auto"/>
                      </w:divBdr>
                    </w:div>
                    <w:div w:id="284627797">
                      <w:marLeft w:val="0"/>
                      <w:marRight w:val="0"/>
                      <w:marTop w:val="0"/>
                      <w:marBottom w:val="0"/>
                      <w:divBdr>
                        <w:top w:val="none" w:sz="0" w:space="0" w:color="auto"/>
                        <w:left w:val="none" w:sz="0" w:space="0" w:color="auto"/>
                        <w:bottom w:val="none" w:sz="0" w:space="0" w:color="auto"/>
                        <w:right w:val="none" w:sz="0" w:space="0" w:color="auto"/>
                      </w:divBdr>
                    </w:div>
                  </w:divsChild>
                </w:div>
                <w:div w:id="368382885">
                  <w:marLeft w:val="0"/>
                  <w:marRight w:val="0"/>
                  <w:marTop w:val="0"/>
                  <w:marBottom w:val="0"/>
                  <w:divBdr>
                    <w:top w:val="none" w:sz="0" w:space="0" w:color="auto"/>
                    <w:left w:val="none" w:sz="0" w:space="0" w:color="auto"/>
                    <w:bottom w:val="none" w:sz="0" w:space="0" w:color="auto"/>
                    <w:right w:val="none" w:sz="0" w:space="0" w:color="auto"/>
                  </w:divBdr>
                  <w:divsChild>
                    <w:div w:id="790129392">
                      <w:marLeft w:val="0"/>
                      <w:marRight w:val="0"/>
                      <w:marTop w:val="0"/>
                      <w:marBottom w:val="0"/>
                      <w:divBdr>
                        <w:top w:val="none" w:sz="0" w:space="0" w:color="auto"/>
                        <w:left w:val="none" w:sz="0" w:space="0" w:color="auto"/>
                        <w:bottom w:val="none" w:sz="0" w:space="0" w:color="auto"/>
                        <w:right w:val="none" w:sz="0" w:space="0" w:color="auto"/>
                      </w:divBdr>
                    </w:div>
                    <w:div w:id="319770743">
                      <w:marLeft w:val="0"/>
                      <w:marRight w:val="0"/>
                      <w:marTop w:val="0"/>
                      <w:marBottom w:val="0"/>
                      <w:divBdr>
                        <w:top w:val="none" w:sz="0" w:space="0" w:color="auto"/>
                        <w:left w:val="none" w:sz="0" w:space="0" w:color="auto"/>
                        <w:bottom w:val="none" w:sz="0" w:space="0" w:color="auto"/>
                        <w:right w:val="none" w:sz="0" w:space="0" w:color="auto"/>
                      </w:divBdr>
                    </w:div>
                  </w:divsChild>
                </w:div>
                <w:div w:id="2139451302">
                  <w:marLeft w:val="0"/>
                  <w:marRight w:val="0"/>
                  <w:marTop w:val="0"/>
                  <w:marBottom w:val="0"/>
                  <w:divBdr>
                    <w:top w:val="none" w:sz="0" w:space="0" w:color="auto"/>
                    <w:left w:val="none" w:sz="0" w:space="0" w:color="auto"/>
                    <w:bottom w:val="none" w:sz="0" w:space="0" w:color="auto"/>
                    <w:right w:val="none" w:sz="0" w:space="0" w:color="auto"/>
                  </w:divBdr>
                  <w:divsChild>
                    <w:div w:id="828600889">
                      <w:marLeft w:val="0"/>
                      <w:marRight w:val="0"/>
                      <w:marTop w:val="0"/>
                      <w:marBottom w:val="0"/>
                      <w:divBdr>
                        <w:top w:val="none" w:sz="0" w:space="0" w:color="auto"/>
                        <w:left w:val="none" w:sz="0" w:space="0" w:color="auto"/>
                        <w:bottom w:val="none" w:sz="0" w:space="0" w:color="auto"/>
                        <w:right w:val="none" w:sz="0" w:space="0" w:color="auto"/>
                      </w:divBdr>
                    </w:div>
                    <w:div w:id="403601436">
                      <w:marLeft w:val="0"/>
                      <w:marRight w:val="0"/>
                      <w:marTop w:val="0"/>
                      <w:marBottom w:val="0"/>
                      <w:divBdr>
                        <w:top w:val="none" w:sz="0" w:space="0" w:color="auto"/>
                        <w:left w:val="none" w:sz="0" w:space="0" w:color="auto"/>
                        <w:bottom w:val="none" w:sz="0" w:space="0" w:color="auto"/>
                        <w:right w:val="none" w:sz="0" w:space="0" w:color="auto"/>
                      </w:divBdr>
                    </w:div>
                  </w:divsChild>
                </w:div>
                <w:div w:id="61636478">
                  <w:marLeft w:val="0"/>
                  <w:marRight w:val="0"/>
                  <w:marTop w:val="0"/>
                  <w:marBottom w:val="0"/>
                  <w:divBdr>
                    <w:top w:val="none" w:sz="0" w:space="0" w:color="auto"/>
                    <w:left w:val="none" w:sz="0" w:space="0" w:color="auto"/>
                    <w:bottom w:val="none" w:sz="0" w:space="0" w:color="auto"/>
                    <w:right w:val="none" w:sz="0" w:space="0" w:color="auto"/>
                  </w:divBdr>
                  <w:divsChild>
                    <w:div w:id="1514613674">
                      <w:marLeft w:val="0"/>
                      <w:marRight w:val="0"/>
                      <w:marTop w:val="0"/>
                      <w:marBottom w:val="0"/>
                      <w:divBdr>
                        <w:top w:val="none" w:sz="0" w:space="0" w:color="auto"/>
                        <w:left w:val="none" w:sz="0" w:space="0" w:color="auto"/>
                        <w:bottom w:val="none" w:sz="0" w:space="0" w:color="auto"/>
                        <w:right w:val="none" w:sz="0" w:space="0" w:color="auto"/>
                      </w:divBdr>
                    </w:div>
                    <w:div w:id="694815378">
                      <w:marLeft w:val="0"/>
                      <w:marRight w:val="0"/>
                      <w:marTop w:val="0"/>
                      <w:marBottom w:val="0"/>
                      <w:divBdr>
                        <w:top w:val="none" w:sz="0" w:space="0" w:color="auto"/>
                        <w:left w:val="none" w:sz="0" w:space="0" w:color="auto"/>
                        <w:bottom w:val="none" w:sz="0" w:space="0" w:color="auto"/>
                        <w:right w:val="none" w:sz="0" w:space="0" w:color="auto"/>
                      </w:divBdr>
                    </w:div>
                  </w:divsChild>
                </w:div>
                <w:div w:id="801388074">
                  <w:marLeft w:val="0"/>
                  <w:marRight w:val="0"/>
                  <w:marTop w:val="0"/>
                  <w:marBottom w:val="0"/>
                  <w:divBdr>
                    <w:top w:val="none" w:sz="0" w:space="0" w:color="auto"/>
                    <w:left w:val="none" w:sz="0" w:space="0" w:color="auto"/>
                    <w:bottom w:val="none" w:sz="0" w:space="0" w:color="auto"/>
                    <w:right w:val="none" w:sz="0" w:space="0" w:color="auto"/>
                  </w:divBdr>
                  <w:divsChild>
                    <w:div w:id="90788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83504">
              <w:marLeft w:val="0"/>
              <w:marRight w:val="0"/>
              <w:marTop w:val="0"/>
              <w:marBottom w:val="0"/>
              <w:divBdr>
                <w:top w:val="none" w:sz="0" w:space="0" w:color="auto"/>
                <w:left w:val="none" w:sz="0" w:space="0" w:color="auto"/>
                <w:bottom w:val="none" w:sz="0" w:space="0" w:color="auto"/>
                <w:right w:val="none" w:sz="0" w:space="0" w:color="auto"/>
              </w:divBdr>
              <w:divsChild>
                <w:div w:id="50663334">
                  <w:marLeft w:val="0"/>
                  <w:marRight w:val="0"/>
                  <w:marTop w:val="0"/>
                  <w:marBottom w:val="0"/>
                  <w:divBdr>
                    <w:top w:val="none" w:sz="0" w:space="0" w:color="auto"/>
                    <w:left w:val="none" w:sz="0" w:space="0" w:color="auto"/>
                    <w:bottom w:val="none" w:sz="0" w:space="0" w:color="auto"/>
                    <w:right w:val="none" w:sz="0" w:space="0" w:color="auto"/>
                  </w:divBdr>
                  <w:divsChild>
                    <w:div w:id="2099597580">
                      <w:marLeft w:val="0"/>
                      <w:marRight w:val="0"/>
                      <w:marTop w:val="0"/>
                      <w:marBottom w:val="0"/>
                      <w:divBdr>
                        <w:top w:val="none" w:sz="0" w:space="0" w:color="auto"/>
                        <w:left w:val="none" w:sz="0" w:space="0" w:color="auto"/>
                        <w:bottom w:val="none" w:sz="0" w:space="0" w:color="auto"/>
                        <w:right w:val="none" w:sz="0" w:space="0" w:color="auto"/>
                      </w:divBdr>
                    </w:div>
                    <w:div w:id="333336922">
                      <w:marLeft w:val="0"/>
                      <w:marRight w:val="0"/>
                      <w:marTop w:val="0"/>
                      <w:marBottom w:val="0"/>
                      <w:divBdr>
                        <w:top w:val="none" w:sz="0" w:space="0" w:color="auto"/>
                        <w:left w:val="none" w:sz="0" w:space="0" w:color="auto"/>
                        <w:bottom w:val="none" w:sz="0" w:space="0" w:color="auto"/>
                        <w:right w:val="none" w:sz="0" w:space="0" w:color="auto"/>
                      </w:divBdr>
                      <w:divsChild>
                        <w:div w:id="487788799">
                          <w:marLeft w:val="0"/>
                          <w:marRight w:val="0"/>
                          <w:marTop w:val="0"/>
                          <w:marBottom w:val="0"/>
                          <w:divBdr>
                            <w:top w:val="none" w:sz="0" w:space="0" w:color="auto"/>
                            <w:left w:val="none" w:sz="0" w:space="0" w:color="auto"/>
                            <w:bottom w:val="none" w:sz="0" w:space="0" w:color="auto"/>
                            <w:right w:val="none" w:sz="0" w:space="0" w:color="auto"/>
                          </w:divBdr>
                          <w:divsChild>
                            <w:div w:id="1872062622">
                              <w:marLeft w:val="0"/>
                              <w:marRight w:val="0"/>
                              <w:marTop w:val="0"/>
                              <w:marBottom w:val="0"/>
                              <w:divBdr>
                                <w:top w:val="none" w:sz="0" w:space="0" w:color="auto"/>
                                <w:left w:val="none" w:sz="0" w:space="0" w:color="auto"/>
                                <w:bottom w:val="none" w:sz="0" w:space="0" w:color="auto"/>
                                <w:right w:val="none" w:sz="0" w:space="0" w:color="auto"/>
                              </w:divBdr>
                              <w:divsChild>
                                <w:div w:id="1932856466">
                                  <w:marLeft w:val="0"/>
                                  <w:marRight w:val="0"/>
                                  <w:marTop w:val="0"/>
                                  <w:marBottom w:val="0"/>
                                  <w:divBdr>
                                    <w:top w:val="none" w:sz="0" w:space="0" w:color="auto"/>
                                    <w:left w:val="none" w:sz="0" w:space="0" w:color="auto"/>
                                    <w:bottom w:val="none" w:sz="0" w:space="0" w:color="auto"/>
                                    <w:right w:val="none" w:sz="0" w:space="0" w:color="auto"/>
                                  </w:divBdr>
                                </w:div>
                              </w:divsChild>
                            </w:div>
                            <w:div w:id="658579992">
                              <w:marLeft w:val="0"/>
                              <w:marRight w:val="0"/>
                              <w:marTop w:val="0"/>
                              <w:marBottom w:val="0"/>
                              <w:divBdr>
                                <w:top w:val="none" w:sz="0" w:space="0" w:color="auto"/>
                                <w:left w:val="none" w:sz="0" w:space="0" w:color="auto"/>
                                <w:bottom w:val="none" w:sz="0" w:space="0" w:color="auto"/>
                                <w:right w:val="none" w:sz="0" w:space="0" w:color="auto"/>
                              </w:divBdr>
                            </w:div>
                            <w:div w:id="1981494960">
                              <w:marLeft w:val="0"/>
                              <w:marRight w:val="0"/>
                              <w:marTop w:val="0"/>
                              <w:marBottom w:val="0"/>
                              <w:divBdr>
                                <w:top w:val="none" w:sz="0" w:space="0" w:color="auto"/>
                                <w:left w:val="none" w:sz="0" w:space="0" w:color="auto"/>
                                <w:bottom w:val="none" w:sz="0" w:space="0" w:color="auto"/>
                                <w:right w:val="none" w:sz="0" w:space="0" w:color="auto"/>
                              </w:divBdr>
                            </w:div>
                            <w:div w:id="226645827">
                              <w:marLeft w:val="0"/>
                              <w:marRight w:val="0"/>
                              <w:marTop w:val="0"/>
                              <w:marBottom w:val="0"/>
                              <w:divBdr>
                                <w:top w:val="none" w:sz="0" w:space="0" w:color="auto"/>
                                <w:left w:val="none" w:sz="0" w:space="0" w:color="auto"/>
                                <w:bottom w:val="none" w:sz="0" w:space="0" w:color="auto"/>
                                <w:right w:val="none" w:sz="0" w:space="0" w:color="auto"/>
                              </w:divBdr>
                            </w:div>
                            <w:div w:id="105054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358646">
              <w:marLeft w:val="0"/>
              <w:marRight w:val="0"/>
              <w:marTop w:val="0"/>
              <w:marBottom w:val="0"/>
              <w:divBdr>
                <w:top w:val="none" w:sz="0" w:space="0" w:color="auto"/>
                <w:left w:val="none" w:sz="0" w:space="0" w:color="auto"/>
                <w:bottom w:val="none" w:sz="0" w:space="0" w:color="auto"/>
                <w:right w:val="none" w:sz="0" w:space="0" w:color="auto"/>
              </w:divBdr>
            </w:div>
            <w:div w:id="1177118313">
              <w:marLeft w:val="0"/>
              <w:marRight w:val="0"/>
              <w:marTop w:val="0"/>
              <w:marBottom w:val="0"/>
              <w:divBdr>
                <w:top w:val="none" w:sz="0" w:space="0" w:color="auto"/>
                <w:left w:val="none" w:sz="0" w:space="0" w:color="auto"/>
                <w:bottom w:val="none" w:sz="0" w:space="0" w:color="auto"/>
                <w:right w:val="none" w:sz="0" w:space="0" w:color="auto"/>
              </w:divBdr>
            </w:div>
            <w:div w:id="593511059">
              <w:marLeft w:val="0"/>
              <w:marRight w:val="0"/>
              <w:marTop w:val="0"/>
              <w:marBottom w:val="0"/>
              <w:divBdr>
                <w:top w:val="none" w:sz="0" w:space="0" w:color="auto"/>
                <w:left w:val="none" w:sz="0" w:space="0" w:color="auto"/>
                <w:bottom w:val="none" w:sz="0" w:space="0" w:color="auto"/>
                <w:right w:val="none" w:sz="0" w:space="0" w:color="auto"/>
              </w:divBdr>
            </w:div>
            <w:div w:id="1442456625">
              <w:marLeft w:val="0"/>
              <w:marRight w:val="0"/>
              <w:marTop w:val="0"/>
              <w:marBottom w:val="0"/>
              <w:divBdr>
                <w:top w:val="none" w:sz="0" w:space="0" w:color="auto"/>
                <w:left w:val="none" w:sz="0" w:space="0" w:color="auto"/>
                <w:bottom w:val="none" w:sz="0" w:space="0" w:color="auto"/>
                <w:right w:val="none" w:sz="0" w:space="0" w:color="auto"/>
              </w:divBdr>
            </w:div>
            <w:div w:id="846090667">
              <w:marLeft w:val="0"/>
              <w:marRight w:val="0"/>
              <w:marTop w:val="0"/>
              <w:marBottom w:val="0"/>
              <w:divBdr>
                <w:top w:val="none" w:sz="0" w:space="0" w:color="auto"/>
                <w:left w:val="none" w:sz="0" w:space="0" w:color="auto"/>
                <w:bottom w:val="none" w:sz="0" w:space="0" w:color="auto"/>
                <w:right w:val="none" w:sz="0" w:space="0" w:color="auto"/>
              </w:divBdr>
            </w:div>
            <w:div w:id="92480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393975">
      <w:bodyDiv w:val="1"/>
      <w:marLeft w:val="0"/>
      <w:marRight w:val="0"/>
      <w:marTop w:val="0"/>
      <w:marBottom w:val="0"/>
      <w:divBdr>
        <w:top w:val="none" w:sz="0" w:space="0" w:color="auto"/>
        <w:left w:val="none" w:sz="0" w:space="0" w:color="auto"/>
        <w:bottom w:val="none" w:sz="0" w:space="0" w:color="auto"/>
        <w:right w:val="none" w:sz="0" w:space="0" w:color="auto"/>
      </w:divBdr>
    </w:div>
    <w:div w:id="1056852262">
      <w:bodyDiv w:val="1"/>
      <w:marLeft w:val="0"/>
      <w:marRight w:val="0"/>
      <w:marTop w:val="0"/>
      <w:marBottom w:val="0"/>
      <w:divBdr>
        <w:top w:val="none" w:sz="0" w:space="0" w:color="auto"/>
        <w:left w:val="none" w:sz="0" w:space="0" w:color="auto"/>
        <w:bottom w:val="none" w:sz="0" w:space="0" w:color="auto"/>
        <w:right w:val="none" w:sz="0" w:space="0" w:color="auto"/>
      </w:divBdr>
      <w:divsChild>
        <w:div w:id="660355688">
          <w:marLeft w:val="0"/>
          <w:marRight w:val="0"/>
          <w:marTop w:val="0"/>
          <w:marBottom w:val="0"/>
          <w:divBdr>
            <w:top w:val="none" w:sz="0" w:space="0" w:color="auto"/>
            <w:left w:val="none" w:sz="0" w:space="0" w:color="auto"/>
            <w:bottom w:val="none" w:sz="0" w:space="0" w:color="auto"/>
            <w:right w:val="none" w:sz="0" w:space="0" w:color="auto"/>
          </w:divBdr>
          <w:divsChild>
            <w:div w:id="1159274783">
              <w:marLeft w:val="0"/>
              <w:marRight w:val="0"/>
              <w:marTop w:val="0"/>
              <w:marBottom w:val="0"/>
              <w:divBdr>
                <w:top w:val="none" w:sz="0" w:space="0" w:color="auto"/>
                <w:left w:val="none" w:sz="0" w:space="0" w:color="auto"/>
                <w:bottom w:val="none" w:sz="0" w:space="0" w:color="auto"/>
                <w:right w:val="none" w:sz="0" w:space="0" w:color="auto"/>
              </w:divBdr>
              <w:divsChild>
                <w:div w:id="973952496">
                  <w:marLeft w:val="0"/>
                  <w:marRight w:val="0"/>
                  <w:marTop w:val="0"/>
                  <w:marBottom w:val="0"/>
                  <w:divBdr>
                    <w:top w:val="none" w:sz="0" w:space="0" w:color="auto"/>
                    <w:left w:val="none" w:sz="0" w:space="0" w:color="auto"/>
                    <w:bottom w:val="none" w:sz="0" w:space="0" w:color="auto"/>
                    <w:right w:val="none" w:sz="0" w:space="0" w:color="auto"/>
                  </w:divBdr>
                  <w:divsChild>
                    <w:div w:id="1964991863">
                      <w:marLeft w:val="0"/>
                      <w:marRight w:val="0"/>
                      <w:marTop w:val="0"/>
                      <w:marBottom w:val="0"/>
                      <w:divBdr>
                        <w:top w:val="none" w:sz="0" w:space="0" w:color="auto"/>
                        <w:left w:val="none" w:sz="0" w:space="0" w:color="auto"/>
                        <w:bottom w:val="none" w:sz="0" w:space="0" w:color="auto"/>
                        <w:right w:val="none" w:sz="0" w:space="0" w:color="auto"/>
                      </w:divBdr>
                      <w:divsChild>
                        <w:div w:id="86662220">
                          <w:marLeft w:val="0"/>
                          <w:marRight w:val="0"/>
                          <w:marTop w:val="0"/>
                          <w:marBottom w:val="0"/>
                          <w:divBdr>
                            <w:top w:val="none" w:sz="0" w:space="0" w:color="auto"/>
                            <w:left w:val="none" w:sz="0" w:space="0" w:color="auto"/>
                            <w:bottom w:val="none" w:sz="0" w:space="0" w:color="auto"/>
                            <w:right w:val="none" w:sz="0" w:space="0" w:color="auto"/>
                          </w:divBdr>
                          <w:divsChild>
                            <w:div w:id="123163043">
                              <w:marLeft w:val="0"/>
                              <w:marRight w:val="0"/>
                              <w:marTop w:val="0"/>
                              <w:marBottom w:val="0"/>
                              <w:divBdr>
                                <w:top w:val="none" w:sz="0" w:space="0" w:color="auto"/>
                                <w:left w:val="none" w:sz="0" w:space="0" w:color="auto"/>
                                <w:bottom w:val="none" w:sz="0" w:space="0" w:color="auto"/>
                                <w:right w:val="none" w:sz="0" w:space="0" w:color="auto"/>
                              </w:divBdr>
                              <w:divsChild>
                                <w:div w:id="987435759">
                                  <w:marLeft w:val="0"/>
                                  <w:marRight w:val="0"/>
                                  <w:marTop w:val="0"/>
                                  <w:marBottom w:val="0"/>
                                  <w:divBdr>
                                    <w:top w:val="none" w:sz="0" w:space="0" w:color="auto"/>
                                    <w:left w:val="none" w:sz="0" w:space="0" w:color="auto"/>
                                    <w:bottom w:val="none" w:sz="0" w:space="0" w:color="auto"/>
                                    <w:right w:val="none" w:sz="0" w:space="0" w:color="auto"/>
                                  </w:divBdr>
                                </w:div>
                                <w:div w:id="1656373148">
                                  <w:marLeft w:val="0"/>
                                  <w:marRight w:val="0"/>
                                  <w:marTop w:val="0"/>
                                  <w:marBottom w:val="0"/>
                                  <w:divBdr>
                                    <w:top w:val="none" w:sz="0" w:space="0" w:color="auto"/>
                                    <w:left w:val="none" w:sz="0" w:space="0" w:color="auto"/>
                                    <w:bottom w:val="none" w:sz="0" w:space="0" w:color="auto"/>
                                    <w:right w:val="none" w:sz="0" w:space="0" w:color="auto"/>
                                  </w:divBdr>
                                </w:div>
                                <w:div w:id="1674606918">
                                  <w:marLeft w:val="0"/>
                                  <w:marRight w:val="0"/>
                                  <w:marTop w:val="0"/>
                                  <w:marBottom w:val="0"/>
                                  <w:divBdr>
                                    <w:top w:val="none" w:sz="0" w:space="0" w:color="auto"/>
                                    <w:left w:val="none" w:sz="0" w:space="0" w:color="auto"/>
                                    <w:bottom w:val="none" w:sz="0" w:space="0" w:color="auto"/>
                                    <w:right w:val="none" w:sz="0" w:space="0" w:color="auto"/>
                                  </w:divBdr>
                                </w:div>
                                <w:div w:id="439684654">
                                  <w:marLeft w:val="0"/>
                                  <w:marRight w:val="0"/>
                                  <w:marTop w:val="0"/>
                                  <w:marBottom w:val="0"/>
                                  <w:divBdr>
                                    <w:top w:val="none" w:sz="0" w:space="0" w:color="auto"/>
                                    <w:left w:val="none" w:sz="0" w:space="0" w:color="auto"/>
                                    <w:bottom w:val="none" w:sz="0" w:space="0" w:color="auto"/>
                                    <w:right w:val="none" w:sz="0" w:space="0" w:color="auto"/>
                                  </w:divBdr>
                                </w:div>
                                <w:div w:id="19230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640899">
                  <w:marLeft w:val="0"/>
                  <w:marRight w:val="0"/>
                  <w:marTop w:val="0"/>
                  <w:marBottom w:val="0"/>
                  <w:divBdr>
                    <w:top w:val="none" w:sz="0" w:space="0" w:color="auto"/>
                    <w:left w:val="none" w:sz="0" w:space="0" w:color="auto"/>
                    <w:bottom w:val="none" w:sz="0" w:space="0" w:color="auto"/>
                    <w:right w:val="none" w:sz="0" w:space="0" w:color="auto"/>
                  </w:divBdr>
                </w:div>
                <w:div w:id="915436841">
                  <w:marLeft w:val="0"/>
                  <w:marRight w:val="0"/>
                  <w:marTop w:val="0"/>
                  <w:marBottom w:val="0"/>
                  <w:divBdr>
                    <w:top w:val="none" w:sz="0" w:space="0" w:color="auto"/>
                    <w:left w:val="none" w:sz="0" w:space="0" w:color="auto"/>
                    <w:bottom w:val="none" w:sz="0" w:space="0" w:color="auto"/>
                    <w:right w:val="none" w:sz="0" w:space="0" w:color="auto"/>
                  </w:divBdr>
                </w:div>
                <w:div w:id="992835197">
                  <w:marLeft w:val="0"/>
                  <w:marRight w:val="0"/>
                  <w:marTop w:val="0"/>
                  <w:marBottom w:val="0"/>
                  <w:divBdr>
                    <w:top w:val="none" w:sz="0" w:space="0" w:color="auto"/>
                    <w:left w:val="none" w:sz="0" w:space="0" w:color="auto"/>
                    <w:bottom w:val="none" w:sz="0" w:space="0" w:color="auto"/>
                    <w:right w:val="none" w:sz="0" w:space="0" w:color="auto"/>
                  </w:divBdr>
                </w:div>
                <w:div w:id="525023172">
                  <w:marLeft w:val="0"/>
                  <w:marRight w:val="0"/>
                  <w:marTop w:val="0"/>
                  <w:marBottom w:val="0"/>
                  <w:divBdr>
                    <w:top w:val="none" w:sz="0" w:space="0" w:color="auto"/>
                    <w:left w:val="none" w:sz="0" w:space="0" w:color="auto"/>
                    <w:bottom w:val="none" w:sz="0" w:space="0" w:color="auto"/>
                    <w:right w:val="none" w:sz="0" w:space="0" w:color="auto"/>
                  </w:divBdr>
                </w:div>
                <w:div w:id="4564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571908">
      <w:bodyDiv w:val="1"/>
      <w:marLeft w:val="0"/>
      <w:marRight w:val="0"/>
      <w:marTop w:val="0"/>
      <w:marBottom w:val="0"/>
      <w:divBdr>
        <w:top w:val="none" w:sz="0" w:space="0" w:color="auto"/>
        <w:left w:val="none" w:sz="0" w:space="0" w:color="auto"/>
        <w:bottom w:val="none" w:sz="0" w:space="0" w:color="auto"/>
        <w:right w:val="none" w:sz="0" w:space="0" w:color="auto"/>
      </w:divBdr>
    </w:div>
    <w:div w:id="1289704390">
      <w:bodyDiv w:val="1"/>
      <w:marLeft w:val="0"/>
      <w:marRight w:val="0"/>
      <w:marTop w:val="0"/>
      <w:marBottom w:val="0"/>
      <w:divBdr>
        <w:top w:val="none" w:sz="0" w:space="0" w:color="auto"/>
        <w:left w:val="none" w:sz="0" w:space="0" w:color="auto"/>
        <w:bottom w:val="none" w:sz="0" w:space="0" w:color="auto"/>
        <w:right w:val="none" w:sz="0" w:space="0" w:color="auto"/>
      </w:divBdr>
    </w:div>
    <w:div w:id="1320496251">
      <w:bodyDiv w:val="1"/>
      <w:marLeft w:val="0"/>
      <w:marRight w:val="0"/>
      <w:marTop w:val="0"/>
      <w:marBottom w:val="0"/>
      <w:divBdr>
        <w:top w:val="none" w:sz="0" w:space="0" w:color="auto"/>
        <w:left w:val="none" w:sz="0" w:space="0" w:color="auto"/>
        <w:bottom w:val="none" w:sz="0" w:space="0" w:color="auto"/>
        <w:right w:val="none" w:sz="0" w:space="0" w:color="auto"/>
      </w:divBdr>
    </w:div>
    <w:div w:id="1382512612">
      <w:bodyDiv w:val="1"/>
      <w:marLeft w:val="0"/>
      <w:marRight w:val="0"/>
      <w:marTop w:val="0"/>
      <w:marBottom w:val="0"/>
      <w:divBdr>
        <w:top w:val="none" w:sz="0" w:space="0" w:color="auto"/>
        <w:left w:val="none" w:sz="0" w:space="0" w:color="auto"/>
        <w:bottom w:val="none" w:sz="0" w:space="0" w:color="auto"/>
        <w:right w:val="none" w:sz="0" w:space="0" w:color="auto"/>
      </w:divBdr>
      <w:divsChild>
        <w:div w:id="1075710705">
          <w:marLeft w:val="0"/>
          <w:marRight w:val="0"/>
          <w:marTop w:val="0"/>
          <w:marBottom w:val="0"/>
          <w:divBdr>
            <w:top w:val="none" w:sz="0" w:space="0" w:color="auto"/>
            <w:left w:val="none" w:sz="0" w:space="0" w:color="auto"/>
            <w:bottom w:val="none" w:sz="0" w:space="0" w:color="auto"/>
            <w:right w:val="none" w:sz="0" w:space="0" w:color="auto"/>
          </w:divBdr>
          <w:divsChild>
            <w:div w:id="1822887748">
              <w:marLeft w:val="0"/>
              <w:marRight w:val="0"/>
              <w:marTop w:val="0"/>
              <w:marBottom w:val="0"/>
              <w:divBdr>
                <w:top w:val="none" w:sz="0" w:space="0" w:color="auto"/>
                <w:left w:val="none" w:sz="0" w:space="0" w:color="auto"/>
                <w:bottom w:val="none" w:sz="0" w:space="0" w:color="auto"/>
                <w:right w:val="none" w:sz="0" w:space="0" w:color="auto"/>
              </w:divBdr>
              <w:divsChild>
                <w:div w:id="402677278">
                  <w:marLeft w:val="0"/>
                  <w:marRight w:val="0"/>
                  <w:marTop w:val="0"/>
                  <w:marBottom w:val="0"/>
                  <w:divBdr>
                    <w:top w:val="none" w:sz="0" w:space="0" w:color="auto"/>
                    <w:left w:val="none" w:sz="0" w:space="0" w:color="auto"/>
                    <w:bottom w:val="none" w:sz="0" w:space="0" w:color="auto"/>
                    <w:right w:val="none" w:sz="0" w:space="0" w:color="auto"/>
                  </w:divBdr>
                  <w:divsChild>
                    <w:div w:id="1029912217">
                      <w:marLeft w:val="0"/>
                      <w:marRight w:val="0"/>
                      <w:marTop w:val="0"/>
                      <w:marBottom w:val="0"/>
                      <w:divBdr>
                        <w:top w:val="none" w:sz="0" w:space="0" w:color="auto"/>
                        <w:left w:val="none" w:sz="0" w:space="0" w:color="auto"/>
                        <w:bottom w:val="none" w:sz="0" w:space="0" w:color="auto"/>
                        <w:right w:val="none" w:sz="0" w:space="0" w:color="auto"/>
                      </w:divBdr>
                      <w:divsChild>
                        <w:div w:id="999230176">
                          <w:marLeft w:val="0"/>
                          <w:marRight w:val="0"/>
                          <w:marTop w:val="0"/>
                          <w:marBottom w:val="0"/>
                          <w:divBdr>
                            <w:top w:val="none" w:sz="0" w:space="0" w:color="auto"/>
                            <w:left w:val="none" w:sz="0" w:space="0" w:color="auto"/>
                            <w:bottom w:val="none" w:sz="0" w:space="0" w:color="auto"/>
                            <w:right w:val="none" w:sz="0" w:space="0" w:color="auto"/>
                          </w:divBdr>
                          <w:divsChild>
                            <w:div w:id="1224292821">
                              <w:marLeft w:val="0"/>
                              <w:marRight w:val="0"/>
                              <w:marTop w:val="0"/>
                              <w:marBottom w:val="0"/>
                              <w:divBdr>
                                <w:top w:val="none" w:sz="0" w:space="0" w:color="auto"/>
                                <w:left w:val="none" w:sz="0" w:space="0" w:color="auto"/>
                                <w:bottom w:val="none" w:sz="0" w:space="0" w:color="auto"/>
                                <w:right w:val="none" w:sz="0" w:space="0" w:color="auto"/>
                              </w:divBdr>
                              <w:divsChild>
                                <w:div w:id="707530362">
                                  <w:marLeft w:val="0"/>
                                  <w:marRight w:val="0"/>
                                  <w:marTop w:val="0"/>
                                  <w:marBottom w:val="0"/>
                                  <w:divBdr>
                                    <w:top w:val="none" w:sz="0" w:space="0" w:color="auto"/>
                                    <w:left w:val="none" w:sz="0" w:space="0" w:color="auto"/>
                                    <w:bottom w:val="none" w:sz="0" w:space="0" w:color="auto"/>
                                    <w:right w:val="none" w:sz="0" w:space="0" w:color="auto"/>
                                  </w:divBdr>
                                  <w:divsChild>
                                    <w:div w:id="1301493992">
                                      <w:marLeft w:val="0"/>
                                      <w:marRight w:val="0"/>
                                      <w:marTop w:val="0"/>
                                      <w:marBottom w:val="0"/>
                                      <w:divBdr>
                                        <w:top w:val="none" w:sz="0" w:space="0" w:color="auto"/>
                                        <w:left w:val="none" w:sz="0" w:space="0" w:color="auto"/>
                                        <w:bottom w:val="none" w:sz="0" w:space="0" w:color="auto"/>
                                        <w:right w:val="none" w:sz="0" w:space="0" w:color="auto"/>
                                      </w:divBdr>
                                    </w:div>
                                  </w:divsChild>
                                </w:div>
                                <w:div w:id="2084525156">
                                  <w:marLeft w:val="0"/>
                                  <w:marRight w:val="0"/>
                                  <w:marTop w:val="0"/>
                                  <w:marBottom w:val="0"/>
                                  <w:divBdr>
                                    <w:top w:val="none" w:sz="0" w:space="0" w:color="auto"/>
                                    <w:left w:val="none" w:sz="0" w:space="0" w:color="auto"/>
                                    <w:bottom w:val="none" w:sz="0" w:space="0" w:color="auto"/>
                                    <w:right w:val="none" w:sz="0" w:space="0" w:color="auto"/>
                                  </w:divBdr>
                                </w:div>
                                <w:div w:id="256912828">
                                  <w:marLeft w:val="0"/>
                                  <w:marRight w:val="0"/>
                                  <w:marTop w:val="0"/>
                                  <w:marBottom w:val="0"/>
                                  <w:divBdr>
                                    <w:top w:val="none" w:sz="0" w:space="0" w:color="auto"/>
                                    <w:left w:val="none" w:sz="0" w:space="0" w:color="auto"/>
                                    <w:bottom w:val="none" w:sz="0" w:space="0" w:color="auto"/>
                                    <w:right w:val="none" w:sz="0" w:space="0" w:color="auto"/>
                                  </w:divBdr>
                                </w:div>
                                <w:div w:id="159661030">
                                  <w:marLeft w:val="0"/>
                                  <w:marRight w:val="0"/>
                                  <w:marTop w:val="0"/>
                                  <w:marBottom w:val="0"/>
                                  <w:divBdr>
                                    <w:top w:val="none" w:sz="0" w:space="0" w:color="auto"/>
                                    <w:left w:val="none" w:sz="0" w:space="0" w:color="auto"/>
                                    <w:bottom w:val="none" w:sz="0" w:space="0" w:color="auto"/>
                                    <w:right w:val="none" w:sz="0" w:space="0" w:color="auto"/>
                                  </w:divBdr>
                                </w:div>
                                <w:div w:id="19557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619518">
                  <w:marLeft w:val="0"/>
                  <w:marRight w:val="0"/>
                  <w:marTop w:val="0"/>
                  <w:marBottom w:val="0"/>
                  <w:divBdr>
                    <w:top w:val="none" w:sz="0" w:space="0" w:color="auto"/>
                    <w:left w:val="none" w:sz="0" w:space="0" w:color="auto"/>
                    <w:bottom w:val="none" w:sz="0" w:space="0" w:color="auto"/>
                    <w:right w:val="none" w:sz="0" w:space="0" w:color="auto"/>
                  </w:divBdr>
                </w:div>
                <w:div w:id="1157110501">
                  <w:marLeft w:val="0"/>
                  <w:marRight w:val="0"/>
                  <w:marTop w:val="0"/>
                  <w:marBottom w:val="0"/>
                  <w:divBdr>
                    <w:top w:val="none" w:sz="0" w:space="0" w:color="auto"/>
                    <w:left w:val="none" w:sz="0" w:space="0" w:color="auto"/>
                    <w:bottom w:val="none" w:sz="0" w:space="0" w:color="auto"/>
                    <w:right w:val="none" w:sz="0" w:space="0" w:color="auto"/>
                  </w:divBdr>
                </w:div>
                <w:div w:id="39063963">
                  <w:marLeft w:val="0"/>
                  <w:marRight w:val="0"/>
                  <w:marTop w:val="0"/>
                  <w:marBottom w:val="0"/>
                  <w:divBdr>
                    <w:top w:val="none" w:sz="0" w:space="0" w:color="auto"/>
                    <w:left w:val="none" w:sz="0" w:space="0" w:color="auto"/>
                    <w:bottom w:val="none" w:sz="0" w:space="0" w:color="auto"/>
                    <w:right w:val="none" w:sz="0" w:space="0" w:color="auto"/>
                  </w:divBdr>
                </w:div>
                <w:div w:id="2027437268">
                  <w:marLeft w:val="0"/>
                  <w:marRight w:val="0"/>
                  <w:marTop w:val="0"/>
                  <w:marBottom w:val="0"/>
                  <w:divBdr>
                    <w:top w:val="none" w:sz="0" w:space="0" w:color="auto"/>
                    <w:left w:val="none" w:sz="0" w:space="0" w:color="auto"/>
                    <w:bottom w:val="none" w:sz="0" w:space="0" w:color="auto"/>
                    <w:right w:val="none" w:sz="0" w:space="0" w:color="auto"/>
                  </w:divBdr>
                </w:div>
                <w:div w:id="1020816288">
                  <w:marLeft w:val="0"/>
                  <w:marRight w:val="0"/>
                  <w:marTop w:val="0"/>
                  <w:marBottom w:val="0"/>
                  <w:divBdr>
                    <w:top w:val="none" w:sz="0" w:space="0" w:color="auto"/>
                    <w:left w:val="none" w:sz="0" w:space="0" w:color="auto"/>
                    <w:bottom w:val="none" w:sz="0" w:space="0" w:color="auto"/>
                    <w:right w:val="none" w:sz="0" w:space="0" w:color="auto"/>
                  </w:divBdr>
                </w:div>
                <w:div w:id="10793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796024">
      <w:bodyDiv w:val="1"/>
      <w:marLeft w:val="0"/>
      <w:marRight w:val="0"/>
      <w:marTop w:val="0"/>
      <w:marBottom w:val="0"/>
      <w:divBdr>
        <w:top w:val="none" w:sz="0" w:space="0" w:color="auto"/>
        <w:left w:val="none" w:sz="0" w:space="0" w:color="auto"/>
        <w:bottom w:val="none" w:sz="0" w:space="0" w:color="auto"/>
        <w:right w:val="none" w:sz="0" w:space="0" w:color="auto"/>
      </w:divBdr>
    </w:div>
    <w:div w:id="1544750271">
      <w:bodyDiv w:val="1"/>
      <w:marLeft w:val="0"/>
      <w:marRight w:val="0"/>
      <w:marTop w:val="0"/>
      <w:marBottom w:val="0"/>
      <w:divBdr>
        <w:top w:val="none" w:sz="0" w:space="0" w:color="auto"/>
        <w:left w:val="none" w:sz="0" w:space="0" w:color="auto"/>
        <w:bottom w:val="none" w:sz="0" w:space="0" w:color="auto"/>
        <w:right w:val="none" w:sz="0" w:space="0" w:color="auto"/>
      </w:divBdr>
    </w:div>
    <w:div w:id="1578204296">
      <w:marLeft w:val="0"/>
      <w:marRight w:val="0"/>
      <w:marTop w:val="0"/>
      <w:marBottom w:val="0"/>
      <w:divBdr>
        <w:top w:val="none" w:sz="0" w:space="0" w:color="auto"/>
        <w:left w:val="none" w:sz="0" w:space="0" w:color="auto"/>
        <w:bottom w:val="none" w:sz="0" w:space="0" w:color="auto"/>
        <w:right w:val="none" w:sz="0" w:space="0" w:color="auto"/>
      </w:divBdr>
    </w:div>
    <w:div w:id="1747264183">
      <w:bodyDiv w:val="1"/>
      <w:marLeft w:val="0"/>
      <w:marRight w:val="0"/>
      <w:marTop w:val="0"/>
      <w:marBottom w:val="0"/>
      <w:divBdr>
        <w:top w:val="none" w:sz="0" w:space="0" w:color="auto"/>
        <w:left w:val="none" w:sz="0" w:space="0" w:color="auto"/>
        <w:bottom w:val="none" w:sz="0" w:space="0" w:color="auto"/>
        <w:right w:val="none" w:sz="0" w:space="0" w:color="auto"/>
      </w:divBdr>
    </w:div>
    <w:div w:id="1758550716">
      <w:bodyDiv w:val="1"/>
      <w:marLeft w:val="0"/>
      <w:marRight w:val="0"/>
      <w:marTop w:val="0"/>
      <w:marBottom w:val="0"/>
      <w:divBdr>
        <w:top w:val="none" w:sz="0" w:space="0" w:color="auto"/>
        <w:left w:val="none" w:sz="0" w:space="0" w:color="auto"/>
        <w:bottom w:val="none" w:sz="0" w:space="0" w:color="auto"/>
        <w:right w:val="none" w:sz="0" w:space="0" w:color="auto"/>
      </w:divBdr>
      <w:divsChild>
        <w:div w:id="2038001000">
          <w:marLeft w:val="0"/>
          <w:marRight w:val="0"/>
          <w:marTop w:val="0"/>
          <w:marBottom w:val="0"/>
          <w:divBdr>
            <w:top w:val="none" w:sz="0" w:space="0" w:color="auto"/>
            <w:left w:val="none" w:sz="0" w:space="0" w:color="auto"/>
            <w:bottom w:val="none" w:sz="0" w:space="0" w:color="auto"/>
            <w:right w:val="none" w:sz="0" w:space="0" w:color="auto"/>
          </w:divBdr>
          <w:divsChild>
            <w:div w:id="423503998">
              <w:marLeft w:val="0"/>
              <w:marRight w:val="0"/>
              <w:marTop w:val="0"/>
              <w:marBottom w:val="0"/>
              <w:divBdr>
                <w:top w:val="none" w:sz="0" w:space="0" w:color="auto"/>
                <w:left w:val="none" w:sz="0" w:space="0" w:color="auto"/>
                <w:bottom w:val="none" w:sz="0" w:space="0" w:color="auto"/>
                <w:right w:val="none" w:sz="0" w:space="0" w:color="auto"/>
              </w:divBdr>
              <w:divsChild>
                <w:div w:id="1686664771">
                  <w:marLeft w:val="0"/>
                  <w:marRight w:val="0"/>
                  <w:marTop w:val="0"/>
                  <w:marBottom w:val="0"/>
                  <w:divBdr>
                    <w:top w:val="none" w:sz="0" w:space="0" w:color="auto"/>
                    <w:left w:val="none" w:sz="0" w:space="0" w:color="auto"/>
                    <w:bottom w:val="none" w:sz="0" w:space="0" w:color="auto"/>
                    <w:right w:val="none" w:sz="0" w:space="0" w:color="auto"/>
                  </w:divBdr>
                  <w:divsChild>
                    <w:div w:id="582107820">
                      <w:marLeft w:val="0"/>
                      <w:marRight w:val="0"/>
                      <w:marTop w:val="0"/>
                      <w:marBottom w:val="0"/>
                      <w:divBdr>
                        <w:top w:val="none" w:sz="0" w:space="0" w:color="auto"/>
                        <w:left w:val="none" w:sz="0" w:space="0" w:color="auto"/>
                        <w:bottom w:val="none" w:sz="0" w:space="0" w:color="auto"/>
                        <w:right w:val="none" w:sz="0" w:space="0" w:color="auto"/>
                      </w:divBdr>
                      <w:divsChild>
                        <w:div w:id="1194467041">
                          <w:marLeft w:val="0"/>
                          <w:marRight w:val="0"/>
                          <w:marTop w:val="0"/>
                          <w:marBottom w:val="0"/>
                          <w:divBdr>
                            <w:top w:val="none" w:sz="0" w:space="0" w:color="auto"/>
                            <w:left w:val="none" w:sz="0" w:space="0" w:color="auto"/>
                            <w:bottom w:val="none" w:sz="0" w:space="0" w:color="auto"/>
                            <w:right w:val="none" w:sz="0" w:space="0" w:color="auto"/>
                          </w:divBdr>
                          <w:divsChild>
                            <w:div w:id="587689169">
                              <w:marLeft w:val="0"/>
                              <w:marRight w:val="0"/>
                              <w:marTop w:val="0"/>
                              <w:marBottom w:val="0"/>
                              <w:divBdr>
                                <w:top w:val="none" w:sz="0" w:space="0" w:color="auto"/>
                                <w:left w:val="none" w:sz="0" w:space="0" w:color="auto"/>
                                <w:bottom w:val="none" w:sz="0" w:space="0" w:color="auto"/>
                                <w:right w:val="none" w:sz="0" w:space="0" w:color="auto"/>
                              </w:divBdr>
                              <w:divsChild>
                                <w:div w:id="102841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853066">
      <w:bodyDiv w:val="1"/>
      <w:marLeft w:val="0"/>
      <w:marRight w:val="0"/>
      <w:marTop w:val="0"/>
      <w:marBottom w:val="0"/>
      <w:divBdr>
        <w:top w:val="none" w:sz="0" w:space="0" w:color="auto"/>
        <w:left w:val="none" w:sz="0" w:space="0" w:color="auto"/>
        <w:bottom w:val="none" w:sz="0" w:space="0" w:color="auto"/>
        <w:right w:val="none" w:sz="0" w:space="0" w:color="auto"/>
      </w:divBdr>
    </w:div>
    <w:div w:id="1835563565">
      <w:bodyDiv w:val="1"/>
      <w:marLeft w:val="0"/>
      <w:marRight w:val="0"/>
      <w:marTop w:val="0"/>
      <w:marBottom w:val="0"/>
      <w:divBdr>
        <w:top w:val="none" w:sz="0" w:space="0" w:color="auto"/>
        <w:left w:val="none" w:sz="0" w:space="0" w:color="auto"/>
        <w:bottom w:val="none" w:sz="0" w:space="0" w:color="auto"/>
        <w:right w:val="none" w:sz="0" w:space="0" w:color="auto"/>
      </w:divBdr>
    </w:div>
    <w:div w:id="1868445622">
      <w:bodyDiv w:val="1"/>
      <w:marLeft w:val="0"/>
      <w:marRight w:val="0"/>
      <w:marTop w:val="0"/>
      <w:marBottom w:val="0"/>
      <w:divBdr>
        <w:top w:val="none" w:sz="0" w:space="0" w:color="auto"/>
        <w:left w:val="none" w:sz="0" w:space="0" w:color="auto"/>
        <w:bottom w:val="none" w:sz="0" w:space="0" w:color="auto"/>
        <w:right w:val="none" w:sz="0" w:space="0" w:color="auto"/>
      </w:divBdr>
    </w:div>
    <w:div w:id="1925067812">
      <w:bodyDiv w:val="1"/>
      <w:marLeft w:val="0"/>
      <w:marRight w:val="0"/>
      <w:marTop w:val="0"/>
      <w:marBottom w:val="0"/>
      <w:divBdr>
        <w:top w:val="none" w:sz="0" w:space="0" w:color="auto"/>
        <w:left w:val="none" w:sz="0" w:space="0" w:color="auto"/>
        <w:bottom w:val="none" w:sz="0" w:space="0" w:color="auto"/>
        <w:right w:val="none" w:sz="0" w:space="0" w:color="auto"/>
      </w:divBdr>
    </w:div>
    <w:div w:id="1934587838">
      <w:bodyDiv w:val="1"/>
      <w:marLeft w:val="0"/>
      <w:marRight w:val="0"/>
      <w:marTop w:val="0"/>
      <w:marBottom w:val="0"/>
      <w:divBdr>
        <w:top w:val="none" w:sz="0" w:space="0" w:color="auto"/>
        <w:left w:val="none" w:sz="0" w:space="0" w:color="auto"/>
        <w:bottom w:val="none" w:sz="0" w:space="0" w:color="auto"/>
        <w:right w:val="none" w:sz="0" w:space="0" w:color="auto"/>
      </w:divBdr>
    </w:div>
    <w:div w:id="212141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senate.gov/Tracker/ManageAccount/EmailFrequenc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lsenate.gov/Tracker/ManageAccount/EmailFrequen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lsenate.gov/Tracker/ManageAccount/EmailFrequency" TargetMode="External"/><Relationship Id="rId4" Type="http://schemas.openxmlformats.org/officeDocument/2006/relationships/settings" Target="settings.xml"/><Relationship Id="rId9" Type="http://schemas.openxmlformats.org/officeDocument/2006/relationships/hyperlink" Target="https://www.flsenate.gov/Tracker/ManageAccount/EmailFrequen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4365E-9D4F-4ABD-964C-7BC9DD87A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2069</Words>
  <Characters>11796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_</vt:lpstr>
    </vt:vector>
  </TitlesOfParts>
  <Manager/>
  <Company/>
  <LinksUpToDate>false</LinksUpToDate>
  <CharactersWithSpaces>13838</CharactersWithSpaces>
  <SharedDoc>false</SharedDoc>
  <HyperlinkBase>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subject>
  <dc:creator/>
  <cp:keywords> </cp:keywords>
  <dc:description> </dc:description>
  <cp:lastModifiedBy/>
  <cp:revision>1</cp:revision>
  <cp:lastPrinted>2013-12-09T14:05:00Z</cp:lastPrinted>
  <dcterms:created xsi:type="dcterms:W3CDTF">2016-08-08T13:52:00Z</dcterms:created>
  <dcterms:modified xsi:type="dcterms:W3CDTF">2016-09-11T14:59:00Z</dcterms:modified>
  <cp:category> </cp:category>
  <cp:contentStatus>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#26801277_v1</vt:lpwstr>
  </property>
</Properties>
</file>