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B308F" w14:textId="77777777" w:rsidR="00AC12F9" w:rsidRPr="009E661E" w:rsidRDefault="009612F9" w:rsidP="00844726">
      <w:pPr>
        <w:spacing w:after="0" w:line="240" w:lineRule="auto"/>
        <w:jc w:val="center"/>
        <w:rPr>
          <w:rFonts w:ascii="Times New Roman" w:hAnsi="Times New Roman" w:cs="Times New Roman"/>
          <w:sz w:val="24"/>
          <w:szCs w:val="24"/>
          <w:u w:val="single"/>
        </w:rPr>
      </w:pPr>
      <w:r w:rsidRPr="009E661E">
        <w:rPr>
          <w:rFonts w:ascii="Times New Roman" w:hAnsi="Times New Roman" w:cs="Times New Roman"/>
          <w:b/>
          <w:sz w:val="24"/>
          <w:szCs w:val="24"/>
          <w:u w:val="single"/>
        </w:rPr>
        <w:t>WHITE PAPER</w:t>
      </w:r>
    </w:p>
    <w:p w14:paraId="4F32DB27" w14:textId="77777777" w:rsidR="008112BA" w:rsidRPr="00581AF5" w:rsidRDefault="008112BA" w:rsidP="00844726">
      <w:pPr>
        <w:spacing w:after="0" w:line="240" w:lineRule="auto"/>
        <w:jc w:val="center"/>
        <w:rPr>
          <w:rFonts w:ascii="Times New Roman" w:hAnsi="Times New Roman" w:cs="Times New Roman"/>
          <w:b/>
          <w:sz w:val="24"/>
          <w:szCs w:val="24"/>
        </w:rPr>
      </w:pPr>
    </w:p>
    <w:p w14:paraId="7838EC4A" w14:textId="301D6992" w:rsidR="00D4514F" w:rsidRPr="00581AF5" w:rsidRDefault="009612F9" w:rsidP="00844726">
      <w:pPr>
        <w:spacing w:after="0" w:line="240" w:lineRule="auto"/>
        <w:jc w:val="center"/>
        <w:rPr>
          <w:rFonts w:ascii="Times New Roman" w:hAnsi="Times New Roman" w:cs="Times New Roman"/>
          <w:b/>
          <w:sz w:val="24"/>
          <w:szCs w:val="24"/>
        </w:rPr>
      </w:pPr>
      <w:r w:rsidRPr="00581AF5">
        <w:rPr>
          <w:rFonts w:ascii="Times New Roman" w:hAnsi="Times New Roman" w:cs="Times New Roman"/>
          <w:b/>
          <w:sz w:val="24"/>
          <w:szCs w:val="24"/>
        </w:rPr>
        <w:t>REVISION</w:t>
      </w:r>
      <w:r w:rsidR="00D70A25" w:rsidRPr="00581AF5">
        <w:rPr>
          <w:rFonts w:ascii="Times New Roman" w:hAnsi="Times New Roman" w:cs="Times New Roman"/>
          <w:b/>
          <w:sz w:val="24"/>
          <w:szCs w:val="24"/>
        </w:rPr>
        <w:t>S</w:t>
      </w:r>
      <w:r w:rsidRPr="00581AF5">
        <w:rPr>
          <w:rFonts w:ascii="Times New Roman" w:hAnsi="Times New Roman" w:cs="Times New Roman"/>
          <w:b/>
          <w:sz w:val="24"/>
          <w:szCs w:val="24"/>
        </w:rPr>
        <w:t xml:space="preserve"> TO FLORIDA’S </w:t>
      </w:r>
      <w:r w:rsidR="00CE71BA" w:rsidRPr="00581AF5">
        <w:rPr>
          <w:rFonts w:ascii="Times New Roman" w:hAnsi="Times New Roman" w:cs="Times New Roman"/>
          <w:b/>
          <w:sz w:val="24"/>
          <w:szCs w:val="24"/>
        </w:rPr>
        <w:t xml:space="preserve">PUBLIC PROCUREMENT </w:t>
      </w:r>
      <w:r w:rsidR="00DE3B97" w:rsidRPr="00581AF5">
        <w:rPr>
          <w:rFonts w:ascii="Times New Roman" w:hAnsi="Times New Roman" w:cs="Times New Roman"/>
          <w:b/>
          <w:sz w:val="24"/>
          <w:szCs w:val="24"/>
        </w:rPr>
        <w:t>FRAMEWORK</w:t>
      </w:r>
    </w:p>
    <w:p w14:paraId="5E893ADA" w14:textId="4654ACB2" w:rsidR="00844726" w:rsidRPr="00581AF5" w:rsidRDefault="00B653BF" w:rsidP="00844726">
      <w:pPr>
        <w:spacing w:after="0" w:line="240" w:lineRule="auto"/>
        <w:jc w:val="center"/>
        <w:rPr>
          <w:rFonts w:ascii="Times New Roman" w:hAnsi="Times New Roman" w:cs="Times New Roman"/>
          <w:b/>
          <w:sz w:val="24"/>
          <w:szCs w:val="24"/>
        </w:rPr>
      </w:pPr>
      <w:r w:rsidRPr="00581AF5">
        <w:rPr>
          <w:rFonts w:ascii="Times New Roman" w:hAnsi="Times New Roman" w:cs="Times New Roman"/>
          <w:b/>
          <w:sz w:val="24"/>
          <w:szCs w:val="24"/>
        </w:rPr>
        <w:t xml:space="preserve">Section </w:t>
      </w:r>
      <w:r w:rsidR="00691B8F" w:rsidRPr="00581AF5">
        <w:rPr>
          <w:rFonts w:ascii="Times New Roman" w:hAnsi="Times New Roman" w:cs="Times New Roman"/>
          <w:b/>
          <w:sz w:val="24"/>
          <w:szCs w:val="24"/>
        </w:rPr>
        <w:t>287.055</w:t>
      </w:r>
      <w:r w:rsidRPr="00581AF5">
        <w:rPr>
          <w:rFonts w:ascii="Times New Roman" w:hAnsi="Times New Roman" w:cs="Times New Roman"/>
          <w:b/>
          <w:sz w:val="24"/>
          <w:szCs w:val="24"/>
        </w:rPr>
        <w:t>, Florida Statutes (202</w:t>
      </w:r>
      <w:r w:rsidR="00BE5C2F">
        <w:rPr>
          <w:rFonts w:ascii="Times New Roman" w:hAnsi="Times New Roman" w:cs="Times New Roman"/>
          <w:b/>
          <w:sz w:val="24"/>
          <w:szCs w:val="24"/>
        </w:rPr>
        <w:t>5</w:t>
      </w:r>
      <w:r w:rsidRPr="00581AF5">
        <w:rPr>
          <w:rFonts w:ascii="Times New Roman" w:hAnsi="Times New Roman" w:cs="Times New Roman"/>
          <w:b/>
          <w:sz w:val="24"/>
          <w:szCs w:val="24"/>
        </w:rPr>
        <w:t>)</w:t>
      </w:r>
    </w:p>
    <w:p w14:paraId="3ACDC6B9" w14:textId="3971F0F8" w:rsidR="00840A0D" w:rsidRPr="00581AF5" w:rsidRDefault="009612F9" w:rsidP="00844726">
      <w:pPr>
        <w:spacing w:after="0" w:line="240" w:lineRule="auto"/>
        <w:jc w:val="center"/>
        <w:rPr>
          <w:rFonts w:ascii="Times New Roman" w:hAnsi="Times New Roman" w:cs="Times New Roman"/>
          <w:b/>
          <w:sz w:val="24"/>
          <w:szCs w:val="24"/>
        </w:rPr>
      </w:pPr>
      <w:r w:rsidRPr="00581AF5">
        <w:rPr>
          <w:rFonts w:ascii="Times New Roman" w:hAnsi="Times New Roman" w:cs="Times New Roman"/>
          <w:b/>
          <w:sz w:val="24"/>
          <w:szCs w:val="24"/>
        </w:rPr>
        <w:t>Section</w:t>
      </w:r>
      <w:r w:rsidR="00B2378D" w:rsidRPr="00581AF5">
        <w:rPr>
          <w:rFonts w:ascii="Times New Roman" w:hAnsi="Times New Roman" w:cs="Times New Roman"/>
          <w:b/>
          <w:sz w:val="24"/>
          <w:szCs w:val="24"/>
        </w:rPr>
        <w:t xml:space="preserve"> </w:t>
      </w:r>
      <w:r w:rsidR="00B653BF" w:rsidRPr="00581AF5">
        <w:rPr>
          <w:rFonts w:ascii="Times New Roman" w:hAnsi="Times New Roman" w:cs="Times New Roman"/>
          <w:b/>
          <w:sz w:val="24"/>
          <w:szCs w:val="24"/>
        </w:rPr>
        <w:t>255</w:t>
      </w:r>
      <w:r w:rsidRPr="00581AF5">
        <w:rPr>
          <w:rFonts w:ascii="Times New Roman" w:hAnsi="Times New Roman" w:cs="Times New Roman"/>
          <w:b/>
          <w:sz w:val="24"/>
          <w:szCs w:val="24"/>
        </w:rPr>
        <w:t>.</w:t>
      </w:r>
      <w:r w:rsidR="00B653BF" w:rsidRPr="00581AF5">
        <w:rPr>
          <w:rFonts w:ascii="Times New Roman" w:hAnsi="Times New Roman" w:cs="Times New Roman"/>
          <w:b/>
          <w:sz w:val="24"/>
          <w:szCs w:val="24"/>
        </w:rPr>
        <w:t>065</w:t>
      </w:r>
      <w:r w:rsidRPr="00581AF5">
        <w:rPr>
          <w:rFonts w:ascii="Times New Roman" w:hAnsi="Times New Roman" w:cs="Times New Roman"/>
          <w:b/>
          <w:sz w:val="24"/>
          <w:szCs w:val="24"/>
        </w:rPr>
        <w:t>, F</w:t>
      </w:r>
      <w:r w:rsidR="00D4514F" w:rsidRPr="00581AF5">
        <w:rPr>
          <w:rFonts w:ascii="Times New Roman" w:hAnsi="Times New Roman" w:cs="Times New Roman"/>
          <w:b/>
          <w:sz w:val="24"/>
          <w:szCs w:val="24"/>
        </w:rPr>
        <w:t>lorida Statutes</w:t>
      </w:r>
      <w:r w:rsidR="007B120C" w:rsidRPr="00581AF5">
        <w:rPr>
          <w:rFonts w:ascii="Times New Roman" w:hAnsi="Times New Roman" w:cs="Times New Roman"/>
          <w:b/>
          <w:sz w:val="24"/>
          <w:szCs w:val="24"/>
        </w:rPr>
        <w:t xml:space="preserve"> (202</w:t>
      </w:r>
      <w:r w:rsidR="007B59F3">
        <w:rPr>
          <w:rFonts w:ascii="Times New Roman" w:hAnsi="Times New Roman" w:cs="Times New Roman"/>
          <w:b/>
          <w:sz w:val="24"/>
          <w:szCs w:val="24"/>
        </w:rPr>
        <w:t>5</w:t>
      </w:r>
      <w:r w:rsidR="007B120C" w:rsidRPr="00581AF5">
        <w:rPr>
          <w:rFonts w:ascii="Times New Roman" w:hAnsi="Times New Roman" w:cs="Times New Roman"/>
          <w:b/>
          <w:sz w:val="24"/>
          <w:szCs w:val="24"/>
        </w:rPr>
        <w:t>)</w:t>
      </w:r>
    </w:p>
    <w:p w14:paraId="034D7A28" w14:textId="77777777" w:rsidR="008112BA" w:rsidRPr="005B5E7B" w:rsidRDefault="008112BA" w:rsidP="00844726">
      <w:pPr>
        <w:spacing w:after="0" w:line="240" w:lineRule="auto"/>
        <w:jc w:val="center"/>
        <w:rPr>
          <w:rFonts w:ascii="Times New Roman" w:hAnsi="Times New Roman" w:cs="Times New Roman"/>
          <w:bCs/>
          <w:sz w:val="24"/>
          <w:szCs w:val="24"/>
        </w:rPr>
      </w:pPr>
    </w:p>
    <w:p w14:paraId="5FF205C1" w14:textId="77777777" w:rsidR="002A6F37" w:rsidRPr="005B5E7B" w:rsidRDefault="002A6F37" w:rsidP="00844726">
      <w:pPr>
        <w:spacing w:after="0" w:line="240" w:lineRule="auto"/>
        <w:jc w:val="center"/>
        <w:rPr>
          <w:rFonts w:ascii="Times New Roman" w:hAnsi="Times New Roman" w:cs="Times New Roman"/>
          <w:bCs/>
          <w:sz w:val="24"/>
          <w:szCs w:val="24"/>
        </w:rPr>
      </w:pPr>
    </w:p>
    <w:p w14:paraId="4E5406EE" w14:textId="77777777" w:rsidR="00840A0D" w:rsidRPr="00581AF5" w:rsidRDefault="009612F9" w:rsidP="00844726">
      <w:pPr>
        <w:pStyle w:val="ListParagraph"/>
        <w:numPr>
          <w:ilvl w:val="0"/>
          <w:numId w:val="1"/>
        </w:numPr>
        <w:spacing w:after="0" w:line="240" w:lineRule="auto"/>
        <w:contextualSpacing w:val="0"/>
        <w:jc w:val="both"/>
        <w:rPr>
          <w:rFonts w:ascii="Times New Roman" w:hAnsi="Times New Roman" w:cs="Times New Roman"/>
          <w:b/>
          <w:sz w:val="24"/>
          <w:szCs w:val="24"/>
        </w:rPr>
      </w:pPr>
      <w:r w:rsidRPr="00581AF5">
        <w:rPr>
          <w:rFonts w:ascii="Times New Roman" w:hAnsi="Times New Roman" w:cs="Times New Roman"/>
          <w:b/>
          <w:sz w:val="24"/>
          <w:szCs w:val="24"/>
        </w:rPr>
        <w:t>SUMMARY</w:t>
      </w:r>
    </w:p>
    <w:p w14:paraId="089AAD5C" w14:textId="77777777" w:rsidR="00B2378D" w:rsidRPr="00581AF5" w:rsidRDefault="00B2378D" w:rsidP="00216A13">
      <w:pPr>
        <w:spacing w:after="0" w:line="240" w:lineRule="auto"/>
        <w:jc w:val="both"/>
        <w:rPr>
          <w:rFonts w:ascii="Times New Roman" w:hAnsi="Times New Roman" w:cs="Times New Roman"/>
          <w:sz w:val="24"/>
          <w:szCs w:val="24"/>
        </w:rPr>
      </w:pPr>
    </w:p>
    <w:p w14:paraId="2ECC963E" w14:textId="6C9F9E70" w:rsidR="00813327" w:rsidRPr="00EF0E34" w:rsidRDefault="009612F9" w:rsidP="00844726">
      <w:pPr>
        <w:pStyle w:val="ListParagraph"/>
        <w:spacing w:after="0" w:line="240" w:lineRule="auto"/>
        <w:ind w:left="0" w:firstLine="720"/>
        <w:contextualSpacing w:val="0"/>
        <w:jc w:val="both"/>
        <w:rPr>
          <w:rFonts w:ascii="Times New Roman" w:hAnsi="Times New Roman" w:cs="Times New Roman"/>
          <w:sz w:val="24"/>
          <w:szCs w:val="24"/>
        </w:rPr>
      </w:pPr>
      <w:r w:rsidRPr="00581AF5">
        <w:rPr>
          <w:rFonts w:ascii="Times New Roman" w:hAnsi="Times New Roman" w:cs="Times New Roman"/>
          <w:sz w:val="24"/>
          <w:szCs w:val="24"/>
        </w:rPr>
        <w:t xml:space="preserve">The purpose of this proposal is to request that the Real Property, Probate, and Trust Law (“RPPTL”) Section of the Florida Bar </w:t>
      </w:r>
      <w:r w:rsidR="003348DE" w:rsidRPr="00581AF5">
        <w:rPr>
          <w:rFonts w:ascii="Times New Roman" w:hAnsi="Times New Roman" w:cs="Times New Roman"/>
          <w:sz w:val="24"/>
          <w:szCs w:val="24"/>
        </w:rPr>
        <w:t>advocate for</w:t>
      </w:r>
      <w:r w:rsidR="000A003F" w:rsidRPr="00581AF5">
        <w:rPr>
          <w:rFonts w:ascii="Times New Roman" w:hAnsi="Times New Roman" w:cs="Times New Roman"/>
          <w:sz w:val="24"/>
          <w:szCs w:val="24"/>
        </w:rPr>
        <w:t xml:space="preserve"> </w:t>
      </w:r>
      <w:r w:rsidRPr="00581AF5">
        <w:rPr>
          <w:rFonts w:ascii="Times New Roman" w:hAnsi="Times New Roman" w:cs="Times New Roman"/>
          <w:sz w:val="24"/>
          <w:szCs w:val="24"/>
        </w:rPr>
        <w:t xml:space="preserve">the Florida Legislature to revise </w:t>
      </w:r>
      <w:r w:rsidR="00DE3B97" w:rsidRPr="00581AF5">
        <w:rPr>
          <w:rFonts w:ascii="Times New Roman" w:hAnsi="Times New Roman" w:cs="Times New Roman"/>
          <w:sz w:val="24"/>
          <w:szCs w:val="24"/>
        </w:rPr>
        <w:t xml:space="preserve">Florida’s </w:t>
      </w:r>
      <w:r w:rsidR="00991208">
        <w:rPr>
          <w:rFonts w:ascii="Times New Roman" w:hAnsi="Times New Roman" w:cs="Times New Roman"/>
          <w:sz w:val="24"/>
          <w:szCs w:val="24"/>
        </w:rPr>
        <w:t xml:space="preserve">statutory </w:t>
      </w:r>
      <w:r w:rsidR="0026668E" w:rsidRPr="00581AF5">
        <w:rPr>
          <w:rFonts w:ascii="Times New Roman" w:hAnsi="Times New Roman" w:cs="Times New Roman"/>
          <w:sz w:val="24"/>
          <w:szCs w:val="24"/>
        </w:rPr>
        <w:t xml:space="preserve">public procurement framework to: (i) resolve conflicts between </w:t>
      </w:r>
      <w:r w:rsidR="003F08CE" w:rsidRPr="00581AF5">
        <w:rPr>
          <w:rFonts w:ascii="Times New Roman" w:hAnsi="Times New Roman" w:cs="Times New Roman"/>
          <w:sz w:val="24"/>
          <w:szCs w:val="24"/>
        </w:rPr>
        <w:t xml:space="preserve">Florida’s Consultants’ Competitive Negotiation Act (“CCNA”) – Section </w:t>
      </w:r>
      <w:r w:rsidR="007B59F3">
        <w:rPr>
          <w:rFonts w:ascii="Times New Roman" w:hAnsi="Times New Roman" w:cs="Times New Roman"/>
          <w:sz w:val="24"/>
          <w:szCs w:val="24"/>
        </w:rPr>
        <w:t>287.055</w:t>
      </w:r>
      <w:r w:rsidR="003F08CE" w:rsidRPr="00581AF5">
        <w:rPr>
          <w:rFonts w:ascii="Times New Roman" w:hAnsi="Times New Roman" w:cs="Times New Roman"/>
          <w:sz w:val="24"/>
          <w:szCs w:val="24"/>
        </w:rPr>
        <w:t>, Florida Statutes (202</w:t>
      </w:r>
      <w:r w:rsidR="00BE5C2F">
        <w:rPr>
          <w:rFonts w:ascii="Times New Roman" w:hAnsi="Times New Roman" w:cs="Times New Roman"/>
          <w:sz w:val="24"/>
          <w:szCs w:val="24"/>
        </w:rPr>
        <w:t>5</w:t>
      </w:r>
      <w:r w:rsidR="003F08CE" w:rsidRPr="00581AF5">
        <w:rPr>
          <w:rFonts w:ascii="Times New Roman" w:hAnsi="Times New Roman" w:cs="Times New Roman"/>
          <w:sz w:val="24"/>
          <w:szCs w:val="24"/>
        </w:rPr>
        <w:t xml:space="preserve">) – and </w:t>
      </w:r>
      <w:r w:rsidR="0026668E" w:rsidRPr="00581AF5">
        <w:rPr>
          <w:rFonts w:ascii="Times New Roman" w:hAnsi="Times New Roman" w:cs="Times New Roman"/>
          <w:sz w:val="24"/>
          <w:szCs w:val="24"/>
        </w:rPr>
        <w:t xml:space="preserve">Florida’s </w:t>
      </w:r>
      <w:r w:rsidR="00DE3B97" w:rsidRPr="00581AF5">
        <w:rPr>
          <w:rFonts w:ascii="Times New Roman" w:hAnsi="Times New Roman" w:cs="Times New Roman"/>
          <w:sz w:val="24"/>
          <w:szCs w:val="24"/>
        </w:rPr>
        <w:t xml:space="preserve">Public-Private Partnerships </w:t>
      </w:r>
      <w:r w:rsidR="00287FD2" w:rsidRPr="00581AF5">
        <w:rPr>
          <w:rFonts w:ascii="Times New Roman" w:hAnsi="Times New Roman" w:cs="Times New Roman"/>
          <w:sz w:val="24"/>
          <w:szCs w:val="24"/>
        </w:rPr>
        <w:t xml:space="preserve">(“P3”) </w:t>
      </w:r>
      <w:r w:rsidR="00DE3B97" w:rsidRPr="00581AF5">
        <w:rPr>
          <w:rFonts w:ascii="Times New Roman" w:hAnsi="Times New Roman" w:cs="Times New Roman"/>
          <w:sz w:val="24"/>
          <w:szCs w:val="24"/>
        </w:rPr>
        <w:t xml:space="preserve">law </w:t>
      </w:r>
      <w:r w:rsidR="0026668E" w:rsidRPr="00581AF5">
        <w:rPr>
          <w:rFonts w:ascii="Times New Roman" w:hAnsi="Times New Roman" w:cs="Times New Roman"/>
          <w:sz w:val="24"/>
          <w:szCs w:val="24"/>
        </w:rPr>
        <w:t xml:space="preserve">– </w:t>
      </w:r>
      <w:r w:rsidRPr="00581AF5">
        <w:rPr>
          <w:rFonts w:ascii="Times New Roman" w:hAnsi="Times New Roman" w:cs="Times New Roman"/>
          <w:sz w:val="24"/>
          <w:szCs w:val="24"/>
        </w:rPr>
        <w:t xml:space="preserve">Section </w:t>
      </w:r>
      <w:r w:rsidR="00DE3B97" w:rsidRPr="00581AF5">
        <w:rPr>
          <w:rFonts w:ascii="Times New Roman" w:hAnsi="Times New Roman" w:cs="Times New Roman"/>
          <w:sz w:val="24"/>
          <w:szCs w:val="24"/>
        </w:rPr>
        <w:t>255.065</w:t>
      </w:r>
      <w:r w:rsidRPr="00581AF5">
        <w:rPr>
          <w:rFonts w:ascii="Times New Roman" w:hAnsi="Times New Roman" w:cs="Times New Roman"/>
          <w:sz w:val="24"/>
          <w:szCs w:val="24"/>
        </w:rPr>
        <w:t>,</w:t>
      </w:r>
      <w:r w:rsidRPr="00F04E9B">
        <w:rPr>
          <w:rFonts w:ascii="Times New Roman" w:hAnsi="Times New Roman" w:cs="Times New Roman"/>
          <w:sz w:val="24"/>
          <w:szCs w:val="24"/>
        </w:rPr>
        <w:t xml:space="preserve"> Florida Statutes (202</w:t>
      </w:r>
      <w:r w:rsidR="00BE5C2F">
        <w:rPr>
          <w:rFonts w:ascii="Times New Roman" w:hAnsi="Times New Roman" w:cs="Times New Roman"/>
          <w:sz w:val="24"/>
          <w:szCs w:val="24"/>
        </w:rPr>
        <w:t>5</w:t>
      </w:r>
      <w:r w:rsidRPr="00F04E9B">
        <w:rPr>
          <w:rFonts w:ascii="Times New Roman" w:hAnsi="Times New Roman" w:cs="Times New Roman"/>
          <w:sz w:val="24"/>
          <w:szCs w:val="24"/>
        </w:rPr>
        <w:t>)</w:t>
      </w:r>
      <w:r w:rsidR="00647AAA" w:rsidRPr="00F04E9B">
        <w:rPr>
          <w:rFonts w:ascii="Times New Roman" w:hAnsi="Times New Roman" w:cs="Times New Roman"/>
          <w:sz w:val="24"/>
          <w:szCs w:val="24"/>
        </w:rPr>
        <w:t xml:space="preserve">; (ii) </w:t>
      </w:r>
      <w:r w:rsidR="00321EEB" w:rsidRPr="00F04E9B">
        <w:rPr>
          <w:rFonts w:ascii="Times New Roman" w:hAnsi="Times New Roman" w:cs="Times New Roman"/>
          <w:sz w:val="24"/>
          <w:szCs w:val="24"/>
        </w:rPr>
        <w:t xml:space="preserve">harmonize the CCNA with </w:t>
      </w:r>
      <w:r w:rsidR="002948EB" w:rsidRPr="00F04E9B">
        <w:rPr>
          <w:rFonts w:ascii="Times New Roman" w:hAnsi="Times New Roman" w:cs="Times New Roman"/>
          <w:sz w:val="24"/>
          <w:szCs w:val="24"/>
        </w:rPr>
        <w:t xml:space="preserve">foundational legal principles </w:t>
      </w:r>
      <w:r w:rsidR="00E40F6F">
        <w:rPr>
          <w:rFonts w:ascii="Times New Roman" w:hAnsi="Times New Roman" w:cs="Times New Roman"/>
          <w:sz w:val="24"/>
          <w:szCs w:val="24"/>
        </w:rPr>
        <w:t xml:space="preserve">and developments </w:t>
      </w:r>
      <w:r w:rsidR="002948EB" w:rsidRPr="00F04E9B">
        <w:rPr>
          <w:rFonts w:ascii="Times New Roman" w:hAnsi="Times New Roman" w:cs="Times New Roman"/>
          <w:sz w:val="24"/>
          <w:szCs w:val="24"/>
        </w:rPr>
        <w:t>in the public procurement arena</w:t>
      </w:r>
      <w:r w:rsidR="00647AAA" w:rsidRPr="00F04E9B">
        <w:rPr>
          <w:rFonts w:ascii="Times New Roman" w:hAnsi="Times New Roman" w:cs="Times New Roman"/>
          <w:sz w:val="24"/>
          <w:szCs w:val="24"/>
        </w:rPr>
        <w:t xml:space="preserve">; </w:t>
      </w:r>
      <w:r w:rsidR="00564BE3" w:rsidRPr="00F04E9B">
        <w:rPr>
          <w:rFonts w:ascii="Times New Roman" w:hAnsi="Times New Roman" w:cs="Times New Roman"/>
          <w:sz w:val="24"/>
          <w:szCs w:val="24"/>
        </w:rPr>
        <w:t xml:space="preserve">(iii) clarify </w:t>
      </w:r>
      <w:r w:rsidR="00E12071" w:rsidRPr="00F04E9B">
        <w:rPr>
          <w:rFonts w:ascii="Times New Roman" w:hAnsi="Times New Roman" w:cs="Times New Roman"/>
          <w:sz w:val="24"/>
          <w:szCs w:val="24"/>
        </w:rPr>
        <w:t>an ambiguity</w:t>
      </w:r>
      <w:r w:rsidR="00564BE3" w:rsidRPr="00F04E9B">
        <w:rPr>
          <w:rFonts w:ascii="Times New Roman" w:hAnsi="Times New Roman" w:cs="Times New Roman"/>
          <w:sz w:val="24"/>
          <w:szCs w:val="24"/>
        </w:rPr>
        <w:t xml:space="preserve"> in </w:t>
      </w:r>
      <w:r w:rsidR="00564BE3" w:rsidRPr="00EF0E34">
        <w:rPr>
          <w:rFonts w:ascii="Times New Roman" w:hAnsi="Times New Roman" w:cs="Times New Roman"/>
          <w:sz w:val="24"/>
          <w:szCs w:val="24"/>
        </w:rPr>
        <w:t>the P3 law</w:t>
      </w:r>
      <w:r w:rsidR="00E12071" w:rsidRPr="00EF0E34">
        <w:rPr>
          <w:rFonts w:ascii="Times New Roman" w:hAnsi="Times New Roman" w:cs="Times New Roman"/>
          <w:sz w:val="24"/>
          <w:szCs w:val="24"/>
        </w:rPr>
        <w:t xml:space="preserve"> relating to procurement of performance and payment bonds</w:t>
      </w:r>
      <w:r w:rsidR="00564BE3" w:rsidRPr="00EF0E34">
        <w:rPr>
          <w:rFonts w:ascii="Times New Roman" w:hAnsi="Times New Roman" w:cs="Times New Roman"/>
          <w:sz w:val="24"/>
          <w:szCs w:val="24"/>
        </w:rPr>
        <w:t xml:space="preserve">; </w:t>
      </w:r>
      <w:r w:rsidR="00647AAA" w:rsidRPr="00EF0E34">
        <w:rPr>
          <w:rFonts w:ascii="Times New Roman" w:hAnsi="Times New Roman" w:cs="Times New Roman"/>
          <w:sz w:val="24"/>
          <w:szCs w:val="24"/>
        </w:rPr>
        <w:t>and (i</w:t>
      </w:r>
      <w:r w:rsidR="00564BE3" w:rsidRPr="00EF0E34">
        <w:rPr>
          <w:rFonts w:ascii="Times New Roman" w:hAnsi="Times New Roman" w:cs="Times New Roman"/>
          <w:sz w:val="24"/>
          <w:szCs w:val="24"/>
        </w:rPr>
        <w:t>v</w:t>
      </w:r>
      <w:r w:rsidR="00647AAA" w:rsidRPr="00EF0E34">
        <w:rPr>
          <w:rFonts w:ascii="Times New Roman" w:hAnsi="Times New Roman" w:cs="Times New Roman"/>
          <w:sz w:val="24"/>
          <w:szCs w:val="24"/>
        </w:rPr>
        <w:t xml:space="preserve">) </w:t>
      </w:r>
      <w:r w:rsidR="00813327" w:rsidRPr="00EF0E34">
        <w:rPr>
          <w:rFonts w:ascii="Times New Roman" w:hAnsi="Times New Roman" w:cs="Times New Roman"/>
          <w:sz w:val="24"/>
          <w:szCs w:val="24"/>
        </w:rPr>
        <w:t xml:space="preserve">reinstate certain exemptions from </w:t>
      </w:r>
      <w:r w:rsidR="00CB7D62" w:rsidRPr="00EF0E34">
        <w:rPr>
          <w:rFonts w:ascii="Times New Roman" w:hAnsi="Times New Roman" w:cs="Times New Roman"/>
          <w:sz w:val="24"/>
          <w:szCs w:val="24"/>
        </w:rPr>
        <w:t xml:space="preserve">public records and public meeting requirements of </w:t>
      </w:r>
      <w:r w:rsidR="00813327" w:rsidRPr="00EF0E34">
        <w:rPr>
          <w:rFonts w:ascii="Times New Roman" w:hAnsi="Times New Roman" w:cs="Times New Roman"/>
          <w:sz w:val="24"/>
          <w:szCs w:val="24"/>
        </w:rPr>
        <w:t>Florida’s Sunshine Law</w:t>
      </w:r>
      <w:r w:rsidR="000F2864" w:rsidRPr="00EF0E34">
        <w:rPr>
          <w:rFonts w:ascii="Times New Roman" w:hAnsi="Times New Roman" w:cs="Times New Roman"/>
          <w:sz w:val="24"/>
          <w:szCs w:val="24"/>
        </w:rPr>
        <w:t>,</w:t>
      </w:r>
      <w:r w:rsidR="00813327" w:rsidRPr="00EF0E34">
        <w:rPr>
          <w:rFonts w:ascii="Times New Roman" w:hAnsi="Times New Roman" w:cs="Times New Roman"/>
          <w:sz w:val="24"/>
          <w:szCs w:val="24"/>
        </w:rPr>
        <w:t xml:space="preserve"> for </w:t>
      </w:r>
      <w:r w:rsidR="007C4470" w:rsidRPr="00EF0E34">
        <w:rPr>
          <w:rFonts w:ascii="Times New Roman" w:hAnsi="Times New Roman" w:cs="Times New Roman"/>
          <w:sz w:val="24"/>
          <w:szCs w:val="24"/>
        </w:rPr>
        <w:t>unsolicited P3 proposals</w:t>
      </w:r>
      <w:r w:rsidRPr="00EF0E34">
        <w:rPr>
          <w:rFonts w:ascii="Times New Roman" w:hAnsi="Times New Roman" w:cs="Times New Roman"/>
          <w:sz w:val="24"/>
          <w:szCs w:val="24"/>
        </w:rPr>
        <w:t>.</w:t>
      </w:r>
    </w:p>
    <w:p w14:paraId="6A824DA2" w14:textId="77777777" w:rsidR="00813327" w:rsidRPr="00EF0E34" w:rsidRDefault="00813327" w:rsidP="00216A13">
      <w:pPr>
        <w:spacing w:after="0" w:line="240" w:lineRule="auto"/>
        <w:jc w:val="both"/>
        <w:rPr>
          <w:rFonts w:ascii="Times New Roman" w:hAnsi="Times New Roman" w:cs="Times New Roman"/>
          <w:sz w:val="24"/>
          <w:szCs w:val="24"/>
        </w:rPr>
      </w:pPr>
    </w:p>
    <w:p w14:paraId="30F9652F" w14:textId="55FFEABF" w:rsidR="00472717" w:rsidRPr="00B66F2F" w:rsidRDefault="009F3C7A" w:rsidP="00B051FE">
      <w:pPr>
        <w:pStyle w:val="ListParagraph"/>
        <w:spacing w:after="0" w:line="240" w:lineRule="auto"/>
        <w:ind w:left="0" w:firstLine="720"/>
        <w:contextualSpacing w:val="0"/>
        <w:jc w:val="both"/>
        <w:rPr>
          <w:rFonts w:ascii="Times New Roman" w:hAnsi="Times New Roman" w:cs="Times New Roman"/>
          <w:sz w:val="24"/>
          <w:szCs w:val="24"/>
        </w:rPr>
      </w:pPr>
      <w:r w:rsidRPr="00EF0E34">
        <w:rPr>
          <w:rFonts w:ascii="Times New Roman" w:hAnsi="Times New Roman" w:cs="Times New Roman"/>
          <w:sz w:val="24"/>
          <w:szCs w:val="24"/>
        </w:rPr>
        <w:t>Florida’s statutory public procurement framework is intended to ensure fair, transparent, and responsible spending of public</w:t>
      </w:r>
      <w:r w:rsidRPr="00B66F2F">
        <w:rPr>
          <w:rFonts w:ascii="Times New Roman" w:hAnsi="Times New Roman" w:cs="Times New Roman"/>
          <w:sz w:val="24"/>
          <w:szCs w:val="24"/>
        </w:rPr>
        <w:t xml:space="preserve"> funds through competitive processes. </w:t>
      </w:r>
      <w:r w:rsidR="00820876" w:rsidRPr="00820876">
        <w:rPr>
          <w:rFonts w:ascii="Times New Roman" w:hAnsi="Times New Roman" w:cs="Times New Roman"/>
          <w:sz w:val="24"/>
          <w:szCs w:val="24"/>
        </w:rPr>
        <w:t>It is the</w:t>
      </w:r>
      <w:r w:rsidR="00820876">
        <w:rPr>
          <w:rFonts w:ascii="Times New Roman" w:hAnsi="Times New Roman" w:cs="Times New Roman"/>
          <w:sz w:val="24"/>
          <w:szCs w:val="24"/>
        </w:rPr>
        <w:t xml:space="preserve"> </w:t>
      </w:r>
      <w:r w:rsidR="00820876" w:rsidRPr="00820876">
        <w:rPr>
          <w:rFonts w:ascii="Times New Roman" w:hAnsi="Times New Roman" w:cs="Times New Roman"/>
          <w:sz w:val="24"/>
          <w:szCs w:val="24"/>
        </w:rPr>
        <w:t>mechanism by which governments safeguard public funds, maintain transparency in</w:t>
      </w:r>
      <w:r w:rsidR="00820876">
        <w:rPr>
          <w:rFonts w:ascii="Times New Roman" w:hAnsi="Times New Roman" w:cs="Times New Roman"/>
          <w:sz w:val="24"/>
          <w:szCs w:val="24"/>
        </w:rPr>
        <w:t xml:space="preserve"> </w:t>
      </w:r>
      <w:r w:rsidR="00820876" w:rsidRPr="00820876">
        <w:rPr>
          <w:rFonts w:ascii="Times New Roman" w:hAnsi="Times New Roman" w:cs="Times New Roman"/>
          <w:sz w:val="24"/>
          <w:szCs w:val="24"/>
        </w:rPr>
        <w:t>decision</w:t>
      </w:r>
      <w:r w:rsidR="00820876">
        <w:rPr>
          <w:rFonts w:ascii="Times New Roman" w:hAnsi="Times New Roman" w:cs="Times New Roman"/>
          <w:sz w:val="24"/>
          <w:szCs w:val="24"/>
        </w:rPr>
        <w:t>-</w:t>
      </w:r>
      <w:r w:rsidR="00820876" w:rsidRPr="00820876">
        <w:rPr>
          <w:rFonts w:ascii="Times New Roman" w:hAnsi="Times New Roman" w:cs="Times New Roman"/>
          <w:sz w:val="24"/>
          <w:szCs w:val="24"/>
        </w:rPr>
        <w:t>making, and ensure that essential projects are delivered in a manner that</w:t>
      </w:r>
      <w:r w:rsidR="00820876">
        <w:rPr>
          <w:rFonts w:ascii="Times New Roman" w:hAnsi="Times New Roman" w:cs="Times New Roman"/>
          <w:sz w:val="24"/>
          <w:szCs w:val="24"/>
        </w:rPr>
        <w:t xml:space="preserve"> </w:t>
      </w:r>
      <w:r w:rsidR="00820876" w:rsidRPr="00820876">
        <w:rPr>
          <w:rFonts w:ascii="Times New Roman" w:hAnsi="Times New Roman" w:cs="Times New Roman"/>
          <w:sz w:val="24"/>
          <w:szCs w:val="24"/>
        </w:rPr>
        <w:t>promotes confidence, fairness, and value for taxpayers.</w:t>
      </w:r>
      <w:r w:rsidR="00820876">
        <w:rPr>
          <w:rFonts w:ascii="Times New Roman" w:hAnsi="Times New Roman" w:cs="Times New Roman"/>
          <w:sz w:val="24"/>
          <w:szCs w:val="24"/>
        </w:rPr>
        <w:t xml:space="preserve"> </w:t>
      </w:r>
      <w:r w:rsidRPr="00B66F2F">
        <w:rPr>
          <w:rFonts w:ascii="Times New Roman" w:hAnsi="Times New Roman" w:cs="Times New Roman"/>
          <w:sz w:val="24"/>
          <w:szCs w:val="24"/>
        </w:rPr>
        <w:t xml:space="preserve">However, there is tension </w:t>
      </w:r>
      <w:r w:rsidR="00731CF5">
        <w:rPr>
          <w:rFonts w:ascii="Times New Roman" w:hAnsi="Times New Roman" w:cs="Times New Roman"/>
          <w:sz w:val="24"/>
          <w:szCs w:val="24"/>
        </w:rPr>
        <w:t>within</w:t>
      </w:r>
      <w:r w:rsidRPr="00B66F2F">
        <w:rPr>
          <w:rFonts w:ascii="Times New Roman" w:hAnsi="Times New Roman" w:cs="Times New Roman"/>
          <w:sz w:val="24"/>
          <w:szCs w:val="24"/>
        </w:rPr>
        <w:t xml:space="preserve"> </w:t>
      </w:r>
      <w:r w:rsidR="00660138">
        <w:rPr>
          <w:rFonts w:ascii="Times New Roman" w:hAnsi="Times New Roman" w:cs="Times New Roman"/>
          <w:sz w:val="24"/>
          <w:szCs w:val="24"/>
        </w:rPr>
        <w:t>current</w:t>
      </w:r>
      <w:r w:rsidRPr="00B66F2F">
        <w:rPr>
          <w:rFonts w:ascii="Times New Roman" w:hAnsi="Times New Roman" w:cs="Times New Roman"/>
          <w:sz w:val="24"/>
          <w:szCs w:val="24"/>
        </w:rPr>
        <w:t xml:space="preserve"> public procurement statutes </w:t>
      </w:r>
      <w:r w:rsidR="00B051FE">
        <w:rPr>
          <w:rFonts w:ascii="Times New Roman" w:hAnsi="Times New Roman" w:cs="Times New Roman"/>
          <w:sz w:val="24"/>
          <w:szCs w:val="24"/>
        </w:rPr>
        <w:t xml:space="preserve">that </w:t>
      </w:r>
      <w:r w:rsidR="00B051FE" w:rsidRPr="00B051FE">
        <w:rPr>
          <w:rFonts w:ascii="Times New Roman" w:hAnsi="Times New Roman" w:cs="Times New Roman"/>
          <w:sz w:val="24"/>
          <w:szCs w:val="24"/>
        </w:rPr>
        <w:t>makes it</w:t>
      </w:r>
      <w:r w:rsidR="00B051FE">
        <w:rPr>
          <w:rFonts w:ascii="Times New Roman" w:hAnsi="Times New Roman" w:cs="Times New Roman"/>
          <w:sz w:val="24"/>
          <w:szCs w:val="24"/>
        </w:rPr>
        <w:t xml:space="preserve"> </w:t>
      </w:r>
      <w:r w:rsidR="00B051FE" w:rsidRPr="00B051FE">
        <w:rPr>
          <w:rFonts w:ascii="Times New Roman" w:hAnsi="Times New Roman" w:cs="Times New Roman"/>
          <w:sz w:val="24"/>
          <w:szCs w:val="24"/>
        </w:rPr>
        <w:t>increasingly difficult for agencies to achieve these objectives</w:t>
      </w:r>
      <w:r w:rsidRPr="00B66F2F">
        <w:rPr>
          <w:rFonts w:ascii="Times New Roman" w:hAnsi="Times New Roman" w:cs="Times New Roman"/>
          <w:sz w:val="24"/>
          <w:szCs w:val="24"/>
        </w:rPr>
        <w:t xml:space="preserve">, </w:t>
      </w:r>
      <w:r w:rsidR="00B66F2F" w:rsidRPr="00B66F2F">
        <w:rPr>
          <w:rFonts w:ascii="Times New Roman" w:hAnsi="Times New Roman" w:cs="Times New Roman"/>
          <w:sz w:val="24"/>
          <w:szCs w:val="24"/>
        </w:rPr>
        <w:t>requiring amendment</w:t>
      </w:r>
      <w:r w:rsidR="00364072">
        <w:rPr>
          <w:rFonts w:ascii="Times New Roman" w:hAnsi="Times New Roman" w:cs="Times New Roman"/>
          <w:sz w:val="24"/>
          <w:szCs w:val="24"/>
        </w:rPr>
        <w:t>s</w:t>
      </w:r>
      <w:r w:rsidR="00B66F2F" w:rsidRPr="00B66F2F">
        <w:rPr>
          <w:rFonts w:ascii="Times New Roman" w:hAnsi="Times New Roman" w:cs="Times New Roman"/>
          <w:sz w:val="24"/>
          <w:szCs w:val="24"/>
        </w:rPr>
        <w:t xml:space="preserve"> to </w:t>
      </w:r>
      <w:r w:rsidR="00A66540">
        <w:rPr>
          <w:rFonts w:ascii="Times New Roman" w:hAnsi="Times New Roman" w:cs="Times New Roman"/>
          <w:sz w:val="24"/>
          <w:szCs w:val="24"/>
        </w:rPr>
        <w:t xml:space="preserve">reconcile conflicts </w:t>
      </w:r>
      <w:r w:rsidR="00C75B21">
        <w:rPr>
          <w:rFonts w:ascii="Times New Roman" w:hAnsi="Times New Roman" w:cs="Times New Roman"/>
          <w:sz w:val="24"/>
          <w:szCs w:val="24"/>
        </w:rPr>
        <w:t xml:space="preserve">among state laws </w:t>
      </w:r>
      <w:r w:rsidR="00A66540">
        <w:rPr>
          <w:rFonts w:ascii="Times New Roman" w:hAnsi="Times New Roman" w:cs="Times New Roman"/>
          <w:sz w:val="24"/>
          <w:szCs w:val="24"/>
        </w:rPr>
        <w:t xml:space="preserve">and to </w:t>
      </w:r>
      <w:r w:rsidR="00B66F2F" w:rsidRPr="00B66F2F">
        <w:rPr>
          <w:rFonts w:ascii="Times New Roman" w:hAnsi="Times New Roman" w:cs="Times New Roman"/>
          <w:sz w:val="24"/>
          <w:szCs w:val="24"/>
        </w:rPr>
        <w:t>reflect the evolving framework of Florida’s public construction and infrastructure industr</w:t>
      </w:r>
      <w:r w:rsidR="00637D39">
        <w:rPr>
          <w:rFonts w:ascii="Times New Roman" w:hAnsi="Times New Roman" w:cs="Times New Roman"/>
          <w:sz w:val="24"/>
          <w:szCs w:val="24"/>
        </w:rPr>
        <w:t>y</w:t>
      </w:r>
      <w:r w:rsidR="00B66F2F" w:rsidRPr="00B66F2F">
        <w:rPr>
          <w:rFonts w:ascii="Times New Roman" w:hAnsi="Times New Roman" w:cs="Times New Roman"/>
          <w:sz w:val="24"/>
          <w:szCs w:val="24"/>
        </w:rPr>
        <w:t>.</w:t>
      </w:r>
    </w:p>
    <w:p w14:paraId="6AAB8FD7" w14:textId="77777777" w:rsidR="00472717" w:rsidRPr="00216A13" w:rsidRDefault="00472717" w:rsidP="00216A13">
      <w:pPr>
        <w:spacing w:after="0" w:line="240" w:lineRule="auto"/>
        <w:jc w:val="both"/>
        <w:rPr>
          <w:rFonts w:ascii="Times New Roman" w:hAnsi="Times New Roman" w:cs="Times New Roman"/>
          <w:sz w:val="24"/>
          <w:szCs w:val="24"/>
        </w:rPr>
      </w:pPr>
    </w:p>
    <w:p w14:paraId="52BA2E27" w14:textId="1FC77D55" w:rsidR="00AE7BC0" w:rsidRPr="00C50D34" w:rsidRDefault="00F13E52" w:rsidP="00844726">
      <w:pPr>
        <w:pStyle w:val="ListParagraph"/>
        <w:spacing w:after="0" w:line="240" w:lineRule="auto"/>
        <w:ind w:left="0" w:firstLine="720"/>
        <w:contextualSpacing w:val="0"/>
        <w:jc w:val="both"/>
        <w:rPr>
          <w:rFonts w:ascii="Times New Roman" w:hAnsi="Times New Roman" w:cs="Times New Roman"/>
          <w:sz w:val="24"/>
          <w:szCs w:val="24"/>
          <w:highlight w:val="green"/>
        </w:rPr>
      </w:pPr>
      <w:r w:rsidRPr="00F13E52">
        <w:rPr>
          <w:rFonts w:ascii="Times New Roman" w:hAnsi="Times New Roman" w:cs="Times New Roman"/>
          <w:sz w:val="24"/>
          <w:szCs w:val="24"/>
        </w:rPr>
        <w:t xml:space="preserve">Florida’s public procurement statutes currently contain several internal conflicts and ambiguities that impede the efficient delivery of public projects and expose responsible public entities to unnecessary legal and audit risk. Most notably, recent amendments to Florida’s Public-Private Partnership statute authorize responsible public entities to accept and negotiate unsolicited P3 proposals without initiating a competitive procurement process, while simultaneously retaining language stating that P3s remain subject to the requirements of the </w:t>
      </w:r>
      <w:r>
        <w:rPr>
          <w:rFonts w:ascii="Times New Roman" w:hAnsi="Times New Roman" w:cs="Times New Roman"/>
          <w:sz w:val="24"/>
          <w:szCs w:val="24"/>
        </w:rPr>
        <w:t>CCNA</w:t>
      </w:r>
      <w:r w:rsidRPr="00F13E52">
        <w:rPr>
          <w:rFonts w:ascii="Times New Roman" w:hAnsi="Times New Roman" w:cs="Times New Roman"/>
          <w:sz w:val="24"/>
          <w:szCs w:val="24"/>
        </w:rPr>
        <w:t>. These provisions are irreconcilable when applied to design-build or DBFOM P3 projects and create uncertainty regarding whether a competitive solicitation is required.</w:t>
      </w:r>
      <w:r>
        <w:rPr>
          <w:rFonts w:ascii="Times New Roman" w:hAnsi="Times New Roman" w:cs="Times New Roman"/>
          <w:sz w:val="24"/>
          <w:szCs w:val="24"/>
        </w:rPr>
        <w:t xml:space="preserve"> </w:t>
      </w:r>
      <w:r w:rsidR="0085706D" w:rsidRPr="005E048A">
        <w:rPr>
          <w:rFonts w:ascii="Times New Roman" w:hAnsi="Times New Roman" w:cs="Times New Roman"/>
          <w:sz w:val="24"/>
          <w:szCs w:val="24"/>
        </w:rPr>
        <w:t>We assume this may be an unintended result.</w:t>
      </w:r>
      <w:r>
        <w:rPr>
          <w:rFonts w:ascii="Times New Roman" w:hAnsi="Times New Roman" w:cs="Times New Roman"/>
          <w:sz w:val="24"/>
          <w:szCs w:val="24"/>
        </w:rPr>
        <w:t xml:space="preserve"> </w:t>
      </w:r>
      <w:r w:rsidRPr="00F13E52">
        <w:rPr>
          <w:rFonts w:ascii="Times New Roman" w:hAnsi="Times New Roman" w:cs="Times New Roman"/>
          <w:sz w:val="24"/>
          <w:szCs w:val="24"/>
        </w:rPr>
        <w:t>In addition, the CCNA itself contains ambiguities that do not reflect current procurement practice or market realities, including mandatory shortlisting requirements that fail to account for procurements yielding fewer than three qualified respondents, and uncertainty regarding the scope and permissible use of continuing services contracts. Together, these conflicts and gaps hinder the effective use of modern delivery methods and frustrate the Legislature’s intent to provide flexibility while maintaining transparency and accountability.</w:t>
      </w:r>
    </w:p>
    <w:p w14:paraId="4B898275" w14:textId="77777777" w:rsidR="0085706D" w:rsidRPr="00216A13" w:rsidRDefault="0085706D" w:rsidP="00216A13">
      <w:pPr>
        <w:spacing w:after="0" w:line="240" w:lineRule="auto"/>
        <w:jc w:val="both"/>
        <w:rPr>
          <w:rFonts w:ascii="Times New Roman" w:hAnsi="Times New Roman" w:cs="Times New Roman"/>
          <w:sz w:val="24"/>
          <w:szCs w:val="24"/>
        </w:rPr>
      </w:pPr>
    </w:p>
    <w:p w14:paraId="755E98BE" w14:textId="75B493AD" w:rsidR="00AE7BC0" w:rsidRPr="000811F7" w:rsidRDefault="009612F9" w:rsidP="00844726">
      <w:pPr>
        <w:pStyle w:val="ListParagraph"/>
        <w:spacing w:after="0" w:line="240" w:lineRule="auto"/>
        <w:ind w:left="0" w:firstLine="720"/>
        <w:contextualSpacing w:val="0"/>
        <w:jc w:val="both"/>
        <w:rPr>
          <w:rFonts w:ascii="Times New Roman" w:hAnsi="Times New Roman" w:cs="Times New Roman"/>
          <w:sz w:val="24"/>
          <w:szCs w:val="24"/>
        </w:rPr>
      </w:pPr>
      <w:r w:rsidRPr="0086079D">
        <w:rPr>
          <w:rFonts w:ascii="Times New Roman" w:hAnsi="Times New Roman" w:cs="Times New Roman"/>
          <w:sz w:val="24"/>
          <w:szCs w:val="24"/>
        </w:rPr>
        <w:t xml:space="preserve">As such, this legislation proposes revisions to </w:t>
      </w:r>
      <w:r w:rsidR="00F13E52">
        <w:rPr>
          <w:rFonts w:ascii="Times New Roman" w:hAnsi="Times New Roman" w:cs="Times New Roman"/>
          <w:sz w:val="24"/>
          <w:szCs w:val="24"/>
        </w:rPr>
        <w:t>Section 287.055, Florida Statutes (202</w:t>
      </w:r>
      <w:r w:rsidR="00BE5C2F">
        <w:rPr>
          <w:rFonts w:ascii="Times New Roman" w:hAnsi="Times New Roman" w:cs="Times New Roman"/>
          <w:sz w:val="24"/>
          <w:szCs w:val="24"/>
        </w:rPr>
        <w:t>5</w:t>
      </w:r>
      <w:r w:rsidR="00F13E52">
        <w:rPr>
          <w:rFonts w:ascii="Times New Roman" w:hAnsi="Times New Roman" w:cs="Times New Roman"/>
          <w:sz w:val="24"/>
          <w:szCs w:val="24"/>
        </w:rPr>
        <w:t>) and Section 255.065, Florida Statutes (202</w:t>
      </w:r>
      <w:r w:rsidR="00BE5C2F">
        <w:rPr>
          <w:rFonts w:ascii="Times New Roman" w:hAnsi="Times New Roman" w:cs="Times New Roman"/>
          <w:sz w:val="24"/>
          <w:szCs w:val="24"/>
        </w:rPr>
        <w:t>5</w:t>
      </w:r>
      <w:r w:rsidR="00F13E52">
        <w:rPr>
          <w:rFonts w:ascii="Times New Roman" w:hAnsi="Times New Roman" w:cs="Times New Roman"/>
          <w:sz w:val="24"/>
          <w:szCs w:val="24"/>
        </w:rPr>
        <w:t xml:space="preserve">). </w:t>
      </w:r>
      <w:r w:rsidR="00F13E52" w:rsidRPr="00F13E52">
        <w:rPr>
          <w:rFonts w:ascii="Times New Roman" w:hAnsi="Times New Roman" w:cs="Times New Roman"/>
          <w:sz w:val="24"/>
          <w:szCs w:val="24"/>
        </w:rPr>
        <w:t xml:space="preserve">The proposed revisions clarify and reconcile Florida’s public procurement statutes without expanding substantive procurement authority. Specifically, </w:t>
      </w:r>
      <w:r w:rsidR="00F13E52" w:rsidRPr="00F13E52">
        <w:rPr>
          <w:rFonts w:ascii="Times New Roman" w:hAnsi="Times New Roman" w:cs="Times New Roman"/>
          <w:sz w:val="24"/>
          <w:szCs w:val="24"/>
        </w:rPr>
        <w:lastRenderedPageBreak/>
        <w:t xml:space="preserve">the amendments confirm that responsible public entities may negotiate unsolicited P3 proposals without initiating a competitive procurement process where authorized by statute; permit shortlisting and ranking under the CCNA when fewer than three firms respond or are qualified; clarify that the categories of continuing services contracts under the CCNA are disjunctive; and address related ambiguities </w:t>
      </w:r>
      <w:r w:rsidR="00124607">
        <w:rPr>
          <w:rFonts w:ascii="Times New Roman" w:hAnsi="Times New Roman" w:cs="Times New Roman"/>
          <w:sz w:val="24"/>
          <w:szCs w:val="24"/>
        </w:rPr>
        <w:t xml:space="preserve">or gaps </w:t>
      </w:r>
      <w:r w:rsidR="00F13E52" w:rsidRPr="00F13E52">
        <w:rPr>
          <w:rFonts w:ascii="Times New Roman" w:hAnsi="Times New Roman" w:cs="Times New Roman"/>
          <w:sz w:val="24"/>
          <w:szCs w:val="24"/>
        </w:rPr>
        <w:t xml:space="preserve">affecting P3 solicitations, bonding requirements, and </w:t>
      </w:r>
      <w:r w:rsidR="00052AC0">
        <w:rPr>
          <w:rFonts w:ascii="Times New Roman" w:hAnsi="Times New Roman" w:cs="Times New Roman"/>
          <w:sz w:val="24"/>
          <w:szCs w:val="24"/>
        </w:rPr>
        <w:t xml:space="preserve">Florida’s </w:t>
      </w:r>
      <w:r w:rsidR="00F13E52" w:rsidRPr="00F13E52">
        <w:rPr>
          <w:rFonts w:ascii="Times New Roman" w:hAnsi="Times New Roman" w:cs="Times New Roman"/>
          <w:sz w:val="24"/>
          <w:szCs w:val="24"/>
        </w:rPr>
        <w:t>Sunshine Law exemptions. These changes are intended to provide public entities with clear statutory guidance consistent with legislative intent.</w:t>
      </w:r>
      <w:r w:rsidR="00F13E52">
        <w:rPr>
          <w:rFonts w:ascii="Times New Roman" w:hAnsi="Times New Roman" w:cs="Times New Roman"/>
          <w:sz w:val="24"/>
          <w:szCs w:val="24"/>
        </w:rPr>
        <w:t xml:space="preserve"> </w:t>
      </w:r>
      <w:r w:rsidRPr="004E4E09">
        <w:rPr>
          <w:rFonts w:ascii="Times New Roman" w:hAnsi="Times New Roman" w:cs="Times New Roman"/>
          <w:sz w:val="24"/>
          <w:szCs w:val="24"/>
        </w:rPr>
        <w:t>This</w:t>
      </w:r>
      <w:r w:rsidRPr="000811F7">
        <w:rPr>
          <w:rFonts w:ascii="Times New Roman" w:hAnsi="Times New Roman" w:cs="Times New Roman"/>
          <w:sz w:val="24"/>
          <w:szCs w:val="24"/>
        </w:rPr>
        <w:t xml:space="preserve"> bill does not have a fiscal impact on state funds.</w:t>
      </w:r>
    </w:p>
    <w:p w14:paraId="4916B3D9" w14:textId="77777777" w:rsidR="00113C51" w:rsidRPr="00216A13" w:rsidRDefault="00113C51" w:rsidP="00216A13">
      <w:pPr>
        <w:spacing w:after="0" w:line="240" w:lineRule="auto"/>
        <w:jc w:val="both"/>
        <w:rPr>
          <w:rFonts w:ascii="Times New Roman" w:hAnsi="Times New Roman" w:cs="Times New Roman"/>
          <w:sz w:val="24"/>
          <w:szCs w:val="24"/>
        </w:rPr>
      </w:pPr>
    </w:p>
    <w:p w14:paraId="06FE6B5F" w14:textId="77777777" w:rsidR="00B2378D" w:rsidRPr="00AF48DE" w:rsidRDefault="009612F9" w:rsidP="00844726">
      <w:pPr>
        <w:pStyle w:val="ListParagraph"/>
        <w:numPr>
          <w:ilvl w:val="0"/>
          <w:numId w:val="1"/>
        </w:numPr>
        <w:spacing w:after="0" w:line="240" w:lineRule="auto"/>
        <w:contextualSpacing w:val="0"/>
        <w:jc w:val="both"/>
        <w:rPr>
          <w:rFonts w:ascii="Times New Roman" w:hAnsi="Times New Roman" w:cs="Times New Roman"/>
          <w:b/>
          <w:sz w:val="24"/>
          <w:szCs w:val="24"/>
        </w:rPr>
      </w:pPr>
      <w:r w:rsidRPr="00AF48DE">
        <w:rPr>
          <w:rFonts w:ascii="Times New Roman" w:hAnsi="Times New Roman" w:cs="Times New Roman"/>
          <w:b/>
          <w:sz w:val="24"/>
          <w:szCs w:val="24"/>
        </w:rPr>
        <w:t>CURRENT SITUATION</w:t>
      </w:r>
    </w:p>
    <w:p w14:paraId="6969BF53" w14:textId="77777777" w:rsidR="00B2378D" w:rsidRPr="00216A13" w:rsidRDefault="00B2378D" w:rsidP="00216A13">
      <w:pPr>
        <w:spacing w:after="0" w:line="240" w:lineRule="auto"/>
        <w:jc w:val="both"/>
        <w:rPr>
          <w:rFonts w:ascii="Times New Roman" w:hAnsi="Times New Roman" w:cs="Times New Roman"/>
          <w:bCs/>
          <w:sz w:val="24"/>
          <w:szCs w:val="24"/>
        </w:rPr>
      </w:pPr>
    </w:p>
    <w:p w14:paraId="18DDCC9D" w14:textId="033653AA" w:rsidR="00B2378D" w:rsidRPr="009D6D44" w:rsidRDefault="007E2973" w:rsidP="00844726">
      <w:pPr>
        <w:pStyle w:val="ListParagraph"/>
        <w:numPr>
          <w:ilvl w:val="1"/>
          <w:numId w:val="1"/>
        </w:numPr>
        <w:spacing w:after="0" w:line="240" w:lineRule="auto"/>
        <w:contextualSpacing w:val="0"/>
        <w:jc w:val="both"/>
        <w:rPr>
          <w:rFonts w:ascii="Times New Roman" w:hAnsi="Times New Roman" w:cs="Times New Roman"/>
          <w:b/>
          <w:sz w:val="24"/>
          <w:szCs w:val="24"/>
          <w:u w:val="single"/>
        </w:rPr>
      </w:pPr>
      <w:r w:rsidRPr="009D6D44">
        <w:rPr>
          <w:rFonts w:ascii="Times New Roman" w:hAnsi="Times New Roman" w:cs="Times New Roman"/>
          <w:b/>
          <w:sz w:val="24"/>
          <w:szCs w:val="24"/>
          <w:u w:val="single"/>
        </w:rPr>
        <w:t>The CCNA</w:t>
      </w:r>
    </w:p>
    <w:p w14:paraId="0FFF675F" w14:textId="77777777" w:rsidR="00B2378D" w:rsidRPr="00216A13" w:rsidRDefault="00B2378D" w:rsidP="00216A13">
      <w:pPr>
        <w:spacing w:after="0" w:line="240" w:lineRule="auto"/>
        <w:jc w:val="both"/>
        <w:rPr>
          <w:rFonts w:ascii="Times New Roman" w:hAnsi="Times New Roman" w:cs="Times New Roman"/>
          <w:bCs/>
          <w:sz w:val="24"/>
          <w:szCs w:val="24"/>
        </w:rPr>
      </w:pPr>
    </w:p>
    <w:p w14:paraId="55D1AE83" w14:textId="63E237E0" w:rsidR="00595025" w:rsidRDefault="00915448" w:rsidP="00595025">
      <w:pPr>
        <w:spacing w:after="0" w:line="240" w:lineRule="auto"/>
        <w:ind w:firstLine="720"/>
        <w:jc w:val="both"/>
        <w:rPr>
          <w:rFonts w:ascii="Times New Roman" w:hAnsi="Times New Roman" w:cs="Times New Roman"/>
          <w:sz w:val="24"/>
          <w:szCs w:val="24"/>
        </w:rPr>
      </w:pPr>
      <w:r w:rsidRPr="009D6D44">
        <w:rPr>
          <w:rFonts w:ascii="Times New Roman" w:hAnsi="Times New Roman" w:cs="Times New Roman"/>
          <w:sz w:val="24"/>
          <w:szCs w:val="24"/>
        </w:rPr>
        <w:t xml:space="preserve">The CCNA was enacted </w:t>
      </w:r>
      <w:r w:rsidR="001D184D" w:rsidRPr="009D6D44">
        <w:rPr>
          <w:rFonts w:ascii="Times New Roman" w:hAnsi="Times New Roman" w:cs="Times New Roman"/>
          <w:sz w:val="24"/>
          <w:szCs w:val="24"/>
        </w:rPr>
        <w:t xml:space="preserve">by the Florida Legislature </w:t>
      </w:r>
      <w:r w:rsidRPr="009D6D44">
        <w:rPr>
          <w:rFonts w:ascii="Times New Roman" w:hAnsi="Times New Roman" w:cs="Times New Roman"/>
          <w:sz w:val="24"/>
          <w:szCs w:val="24"/>
        </w:rPr>
        <w:t xml:space="preserve">in </w:t>
      </w:r>
      <w:r w:rsidR="001D184D" w:rsidRPr="009D6D44">
        <w:rPr>
          <w:rFonts w:ascii="Times New Roman" w:hAnsi="Times New Roman" w:cs="Times New Roman"/>
          <w:sz w:val="24"/>
          <w:szCs w:val="24"/>
        </w:rPr>
        <w:t>1973</w:t>
      </w:r>
      <w:r w:rsidRPr="009D6D44">
        <w:rPr>
          <w:rFonts w:ascii="Times New Roman" w:hAnsi="Times New Roman" w:cs="Times New Roman"/>
          <w:sz w:val="24"/>
          <w:szCs w:val="24"/>
        </w:rPr>
        <w:t>.</w:t>
      </w:r>
      <w:r w:rsidR="00EE2EB9">
        <w:rPr>
          <w:rStyle w:val="FootnoteReference"/>
          <w:rFonts w:ascii="Times New Roman" w:hAnsi="Times New Roman" w:cs="Times New Roman"/>
          <w:sz w:val="24"/>
          <w:szCs w:val="24"/>
        </w:rPr>
        <w:footnoteReference w:id="1"/>
      </w:r>
      <w:r w:rsidR="001D184D" w:rsidRPr="009D6D44">
        <w:rPr>
          <w:rFonts w:ascii="Times New Roman" w:hAnsi="Times New Roman" w:cs="Times New Roman"/>
          <w:sz w:val="24"/>
          <w:szCs w:val="24"/>
        </w:rPr>
        <w:t xml:space="preserve"> </w:t>
      </w:r>
      <w:r w:rsidR="00C015B3">
        <w:rPr>
          <w:rFonts w:ascii="Times New Roman" w:hAnsi="Times New Roman" w:cs="Times New Roman"/>
          <w:sz w:val="24"/>
          <w:szCs w:val="24"/>
        </w:rPr>
        <w:t>T</w:t>
      </w:r>
      <w:r w:rsidR="001D184D" w:rsidRPr="009D6D44">
        <w:rPr>
          <w:rFonts w:ascii="Times New Roman" w:hAnsi="Times New Roman" w:cs="Times New Roman"/>
          <w:sz w:val="24"/>
          <w:szCs w:val="24"/>
        </w:rPr>
        <w:t>he CCNA requires state and local government agencies to procure the professional services of an architect, professional engineer, landscape architect, or registered surveyor and mapper using a qualifications-based selection process</w:t>
      </w:r>
      <w:r w:rsidR="00C015B3">
        <w:rPr>
          <w:rFonts w:ascii="Times New Roman" w:hAnsi="Times New Roman" w:cs="Times New Roman"/>
          <w:sz w:val="24"/>
          <w:szCs w:val="24"/>
        </w:rPr>
        <w:t xml:space="preserve"> – </w:t>
      </w:r>
      <w:r w:rsidR="00C015B3" w:rsidRPr="00C015B3">
        <w:rPr>
          <w:rFonts w:ascii="Times New Roman" w:hAnsi="Times New Roman" w:cs="Times New Roman"/>
          <w:i/>
          <w:iCs/>
          <w:sz w:val="24"/>
          <w:szCs w:val="24"/>
        </w:rPr>
        <w:t>i.e.</w:t>
      </w:r>
      <w:r w:rsidR="00C015B3">
        <w:rPr>
          <w:rFonts w:ascii="Times New Roman" w:hAnsi="Times New Roman" w:cs="Times New Roman"/>
          <w:sz w:val="24"/>
          <w:szCs w:val="24"/>
        </w:rPr>
        <w:t xml:space="preserve">, </w:t>
      </w:r>
      <w:r w:rsidR="009D6D44" w:rsidRPr="009D6D44">
        <w:rPr>
          <w:rFonts w:ascii="Times New Roman" w:hAnsi="Times New Roman" w:cs="Times New Roman"/>
          <w:sz w:val="24"/>
          <w:szCs w:val="24"/>
        </w:rPr>
        <w:t>candidates</w:t>
      </w:r>
      <w:r w:rsidR="001D184D" w:rsidRPr="009D6D44">
        <w:rPr>
          <w:rFonts w:ascii="Times New Roman" w:hAnsi="Times New Roman" w:cs="Times New Roman"/>
          <w:sz w:val="24"/>
          <w:szCs w:val="24"/>
        </w:rPr>
        <w:t xml:space="preserve"> </w:t>
      </w:r>
      <w:r w:rsidR="00C015B3">
        <w:rPr>
          <w:rFonts w:ascii="Times New Roman" w:hAnsi="Times New Roman" w:cs="Times New Roman"/>
          <w:sz w:val="24"/>
          <w:szCs w:val="24"/>
        </w:rPr>
        <w:t xml:space="preserve">are selected </w:t>
      </w:r>
      <w:r w:rsidR="00053F61">
        <w:rPr>
          <w:rFonts w:ascii="Times New Roman" w:hAnsi="Times New Roman" w:cs="Times New Roman"/>
          <w:sz w:val="24"/>
          <w:szCs w:val="24"/>
        </w:rPr>
        <w:t>based on</w:t>
      </w:r>
      <w:r w:rsidR="001D184D" w:rsidRPr="009D6D44">
        <w:rPr>
          <w:rFonts w:ascii="Times New Roman" w:hAnsi="Times New Roman" w:cs="Times New Roman"/>
          <w:sz w:val="24"/>
          <w:szCs w:val="24"/>
        </w:rPr>
        <w:t xml:space="preserve"> competency, qualifications, and experience, rather than price.</w:t>
      </w:r>
      <w:r w:rsidR="00F14121">
        <w:rPr>
          <w:rStyle w:val="FootnoteReference"/>
          <w:rFonts w:ascii="Times New Roman" w:hAnsi="Times New Roman" w:cs="Times New Roman"/>
          <w:sz w:val="24"/>
          <w:szCs w:val="24"/>
        </w:rPr>
        <w:footnoteReference w:id="2"/>
      </w:r>
      <w:r w:rsidR="00C015B3">
        <w:rPr>
          <w:rFonts w:ascii="Times New Roman" w:hAnsi="Times New Roman" w:cs="Times New Roman"/>
          <w:sz w:val="24"/>
          <w:szCs w:val="24"/>
        </w:rPr>
        <w:t xml:space="preserve"> Price (</w:t>
      </w:r>
      <w:r w:rsidR="000E0C24">
        <w:rPr>
          <w:rFonts w:ascii="Times New Roman" w:hAnsi="Times New Roman" w:cs="Times New Roman"/>
          <w:sz w:val="24"/>
          <w:szCs w:val="24"/>
        </w:rPr>
        <w:t xml:space="preserve">professional </w:t>
      </w:r>
      <w:r w:rsidR="00C015B3">
        <w:rPr>
          <w:rFonts w:ascii="Times New Roman" w:hAnsi="Times New Roman" w:cs="Times New Roman"/>
          <w:sz w:val="24"/>
          <w:szCs w:val="24"/>
        </w:rPr>
        <w:t>f</w:t>
      </w:r>
      <w:r w:rsidR="00C015B3" w:rsidRPr="00C015B3">
        <w:rPr>
          <w:rFonts w:ascii="Times New Roman" w:hAnsi="Times New Roman" w:cs="Times New Roman"/>
          <w:sz w:val="24"/>
          <w:szCs w:val="24"/>
        </w:rPr>
        <w:t>ees and costs</w:t>
      </w:r>
      <w:r w:rsidR="00C015B3">
        <w:rPr>
          <w:rFonts w:ascii="Times New Roman" w:hAnsi="Times New Roman" w:cs="Times New Roman"/>
          <w:sz w:val="24"/>
          <w:szCs w:val="24"/>
        </w:rPr>
        <w:t>)</w:t>
      </w:r>
      <w:r w:rsidR="00C015B3" w:rsidRPr="00C015B3">
        <w:rPr>
          <w:rFonts w:ascii="Times New Roman" w:hAnsi="Times New Roman" w:cs="Times New Roman"/>
          <w:sz w:val="24"/>
          <w:szCs w:val="24"/>
        </w:rPr>
        <w:t xml:space="preserve"> are only negotiated</w:t>
      </w:r>
      <w:r w:rsidR="00C015B3">
        <w:rPr>
          <w:rFonts w:ascii="Times New Roman" w:hAnsi="Times New Roman" w:cs="Times New Roman"/>
          <w:sz w:val="24"/>
          <w:szCs w:val="24"/>
        </w:rPr>
        <w:t xml:space="preserve"> </w:t>
      </w:r>
      <w:r w:rsidR="00C015B3" w:rsidRPr="00C015B3">
        <w:rPr>
          <w:rFonts w:ascii="Times New Roman" w:hAnsi="Times New Roman" w:cs="Times New Roman"/>
          <w:sz w:val="24"/>
          <w:szCs w:val="24"/>
        </w:rPr>
        <w:t>after a final ranking occurs</w:t>
      </w:r>
      <w:r w:rsidR="00595025">
        <w:rPr>
          <w:rFonts w:ascii="Times New Roman" w:hAnsi="Times New Roman" w:cs="Times New Roman"/>
          <w:sz w:val="24"/>
          <w:szCs w:val="24"/>
        </w:rPr>
        <w:t xml:space="preserve"> and </w:t>
      </w:r>
      <w:r w:rsidR="00595025" w:rsidRPr="00595025">
        <w:rPr>
          <w:rFonts w:ascii="Times New Roman" w:hAnsi="Times New Roman" w:cs="Times New Roman"/>
          <w:sz w:val="24"/>
          <w:szCs w:val="24"/>
        </w:rPr>
        <w:t xml:space="preserve">the </w:t>
      </w:r>
      <w:r w:rsidR="00A022DC">
        <w:rPr>
          <w:rFonts w:ascii="Times New Roman" w:hAnsi="Times New Roman" w:cs="Times New Roman"/>
          <w:sz w:val="24"/>
          <w:szCs w:val="24"/>
        </w:rPr>
        <w:t>entity</w:t>
      </w:r>
      <w:r w:rsidR="00595025" w:rsidRPr="00595025">
        <w:rPr>
          <w:rFonts w:ascii="Times New Roman" w:hAnsi="Times New Roman" w:cs="Times New Roman"/>
          <w:sz w:val="24"/>
          <w:szCs w:val="24"/>
        </w:rPr>
        <w:t xml:space="preserve"> selects what it considers to be the</w:t>
      </w:r>
      <w:r w:rsidR="00595025">
        <w:rPr>
          <w:rFonts w:ascii="Times New Roman" w:hAnsi="Times New Roman" w:cs="Times New Roman"/>
          <w:sz w:val="24"/>
          <w:szCs w:val="24"/>
        </w:rPr>
        <w:t xml:space="preserve"> </w:t>
      </w:r>
      <w:r w:rsidR="00595025" w:rsidRPr="00595025">
        <w:rPr>
          <w:rFonts w:ascii="Times New Roman" w:hAnsi="Times New Roman" w:cs="Times New Roman"/>
          <w:sz w:val="24"/>
          <w:szCs w:val="24"/>
        </w:rPr>
        <w:t>most qualified firm for the project</w:t>
      </w:r>
      <w:r w:rsidR="00C015B3" w:rsidRPr="00C015B3">
        <w:rPr>
          <w:rFonts w:ascii="Times New Roman" w:hAnsi="Times New Roman" w:cs="Times New Roman"/>
          <w:sz w:val="24"/>
          <w:szCs w:val="24"/>
        </w:rPr>
        <w:t>.</w:t>
      </w:r>
      <w:r w:rsidR="00EE2EB9">
        <w:rPr>
          <w:rStyle w:val="FootnoteReference"/>
          <w:rFonts w:ascii="Times New Roman" w:hAnsi="Times New Roman" w:cs="Times New Roman"/>
          <w:sz w:val="24"/>
          <w:szCs w:val="24"/>
        </w:rPr>
        <w:footnoteReference w:id="3"/>
      </w:r>
    </w:p>
    <w:p w14:paraId="49CD946D" w14:textId="77777777" w:rsidR="00595025" w:rsidRDefault="00595025" w:rsidP="00216A13">
      <w:pPr>
        <w:spacing w:after="0" w:line="240" w:lineRule="auto"/>
        <w:jc w:val="both"/>
        <w:rPr>
          <w:rFonts w:ascii="Times New Roman" w:hAnsi="Times New Roman" w:cs="Times New Roman"/>
          <w:sz w:val="24"/>
          <w:szCs w:val="24"/>
        </w:rPr>
      </w:pPr>
    </w:p>
    <w:p w14:paraId="32582BD0" w14:textId="0A7FDE0D" w:rsidR="00EF110F" w:rsidRDefault="002B0501" w:rsidP="002B0501">
      <w:pPr>
        <w:spacing w:after="0" w:line="240" w:lineRule="auto"/>
        <w:ind w:firstLine="720"/>
        <w:jc w:val="both"/>
        <w:rPr>
          <w:rFonts w:ascii="Times New Roman" w:hAnsi="Times New Roman" w:cs="Times New Roman"/>
          <w:sz w:val="24"/>
          <w:szCs w:val="24"/>
        </w:rPr>
      </w:pPr>
      <w:r w:rsidRPr="002B0501">
        <w:rPr>
          <w:rFonts w:ascii="Times New Roman" w:hAnsi="Times New Roman" w:cs="Times New Roman"/>
          <w:sz w:val="24"/>
          <w:szCs w:val="24"/>
        </w:rPr>
        <w:t xml:space="preserve">Under the CCNA, </w:t>
      </w:r>
      <w:r w:rsidR="00777337">
        <w:rPr>
          <w:rFonts w:ascii="Times New Roman" w:hAnsi="Times New Roman" w:cs="Times New Roman"/>
          <w:sz w:val="24"/>
          <w:szCs w:val="24"/>
        </w:rPr>
        <w:t>a</w:t>
      </w:r>
      <w:r w:rsidR="004311BD">
        <w:rPr>
          <w:rFonts w:ascii="Times New Roman" w:hAnsi="Times New Roman" w:cs="Times New Roman"/>
          <w:sz w:val="24"/>
          <w:szCs w:val="24"/>
        </w:rPr>
        <w:t xml:space="preserve"> governmental</w:t>
      </w:r>
      <w:r w:rsidRPr="002B0501">
        <w:rPr>
          <w:rFonts w:ascii="Times New Roman" w:hAnsi="Times New Roman" w:cs="Times New Roman"/>
          <w:sz w:val="24"/>
          <w:szCs w:val="24"/>
        </w:rPr>
        <w:t xml:space="preserve"> </w:t>
      </w:r>
      <w:r w:rsidR="00A022DC">
        <w:rPr>
          <w:rFonts w:ascii="Times New Roman" w:hAnsi="Times New Roman" w:cs="Times New Roman"/>
          <w:sz w:val="24"/>
          <w:szCs w:val="24"/>
        </w:rPr>
        <w:t>entity</w:t>
      </w:r>
      <w:r w:rsidRPr="002B0501">
        <w:rPr>
          <w:rFonts w:ascii="Times New Roman" w:hAnsi="Times New Roman" w:cs="Times New Roman"/>
          <w:sz w:val="24"/>
          <w:szCs w:val="24"/>
        </w:rPr>
        <w:t xml:space="preserve"> </w:t>
      </w:r>
      <w:r w:rsidR="004311BD">
        <w:rPr>
          <w:rFonts w:ascii="Times New Roman" w:hAnsi="Times New Roman" w:cs="Times New Roman"/>
          <w:sz w:val="24"/>
          <w:szCs w:val="24"/>
        </w:rPr>
        <w:t xml:space="preserve">must </w:t>
      </w:r>
      <w:r w:rsidRPr="002B0501">
        <w:rPr>
          <w:rFonts w:ascii="Times New Roman" w:hAnsi="Times New Roman" w:cs="Times New Roman"/>
          <w:sz w:val="24"/>
          <w:szCs w:val="24"/>
        </w:rPr>
        <w:t>first publicly advertise its need for</w:t>
      </w:r>
      <w:r>
        <w:rPr>
          <w:rFonts w:ascii="Times New Roman" w:hAnsi="Times New Roman" w:cs="Times New Roman"/>
          <w:sz w:val="24"/>
          <w:szCs w:val="24"/>
        </w:rPr>
        <w:t xml:space="preserve"> </w:t>
      </w:r>
      <w:r w:rsidRPr="002B0501">
        <w:rPr>
          <w:rFonts w:ascii="Times New Roman" w:hAnsi="Times New Roman" w:cs="Times New Roman"/>
          <w:sz w:val="24"/>
          <w:szCs w:val="24"/>
        </w:rPr>
        <w:t>professional services, providing at least a general description of the project and how</w:t>
      </w:r>
      <w:r>
        <w:rPr>
          <w:rFonts w:ascii="Times New Roman" w:hAnsi="Times New Roman" w:cs="Times New Roman"/>
          <w:sz w:val="24"/>
          <w:szCs w:val="24"/>
        </w:rPr>
        <w:t xml:space="preserve"> </w:t>
      </w:r>
      <w:r w:rsidRPr="002B0501">
        <w:rPr>
          <w:rFonts w:ascii="Times New Roman" w:hAnsi="Times New Roman" w:cs="Times New Roman"/>
          <w:sz w:val="24"/>
          <w:szCs w:val="24"/>
        </w:rPr>
        <w:t xml:space="preserve">interested </w:t>
      </w:r>
      <w:r>
        <w:rPr>
          <w:rFonts w:ascii="Times New Roman" w:hAnsi="Times New Roman" w:cs="Times New Roman"/>
          <w:sz w:val="24"/>
          <w:szCs w:val="24"/>
        </w:rPr>
        <w:t xml:space="preserve">professionals </w:t>
      </w:r>
      <w:r w:rsidRPr="002B0501">
        <w:rPr>
          <w:rFonts w:ascii="Times New Roman" w:hAnsi="Times New Roman" w:cs="Times New Roman"/>
          <w:sz w:val="24"/>
          <w:szCs w:val="24"/>
        </w:rPr>
        <w:t>can apply for consideration.</w:t>
      </w:r>
      <w:r>
        <w:rPr>
          <w:rStyle w:val="FootnoteReference"/>
          <w:rFonts w:ascii="Times New Roman" w:hAnsi="Times New Roman" w:cs="Times New Roman"/>
          <w:sz w:val="24"/>
          <w:szCs w:val="24"/>
        </w:rPr>
        <w:footnoteReference w:id="4"/>
      </w:r>
      <w:r w:rsidRPr="002B0501">
        <w:rPr>
          <w:rFonts w:ascii="Times New Roman" w:hAnsi="Times New Roman" w:cs="Times New Roman"/>
          <w:sz w:val="24"/>
          <w:szCs w:val="24"/>
        </w:rPr>
        <w:t xml:space="preserve"> The </w:t>
      </w:r>
      <w:r w:rsidR="00A022DC">
        <w:rPr>
          <w:rFonts w:ascii="Times New Roman" w:hAnsi="Times New Roman" w:cs="Times New Roman"/>
          <w:sz w:val="24"/>
          <w:szCs w:val="24"/>
        </w:rPr>
        <w:t>entity</w:t>
      </w:r>
      <w:r w:rsidRPr="002B0501">
        <w:rPr>
          <w:rFonts w:ascii="Times New Roman" w:hAnsi="Times New Roman" w:cs="Times New Roman"/>
          <w:sz w:val="24"/>
          <w:szCs w:val="24"/>
        </w:rPr>
        <w:t xml:space="preserve"> </w:t>
      </w:r>
      <w:r w:rsidR="00EF110F">
        <w:rPr>
          <w:rFonts w:ascii="Times New Roman" w:hAnsi="Times New Roman" w:cs="Times New Roman"/>
          <w:sz w:val="24"/>
          <w:szCs w:val="24"/>
        </w:rPr>
        <w:t>asks</w:t>
      </w:r>
      <w:r w:rsidRPr="002B0501">
        <w:rPr>
          <w:rFonts w:ascii="Times New Roman" w:hAnsi="Times New Roman" w:cs="Times New Roman"/>
          <w:sz w:val="24"/>
          <w:szCs w:val="24"/>
        </w:rPr>
        <w:t xml:space="preserve"> applicants</w:t>
      </w:r>
      <w:r w:rsidR="00777337">
        <w:rPr>
          <w:rFonts w:ascii="Times New Roman" w:hAnsi="Times New Roman" w:cs="Times New Roman"/>
          <w:sz w:val="24"/>
          <w:szCs w:val="24"/>
        </w:rPr>
        <w:t xml:space="preserve"> </w:t>
      </w:r>
      <w:r w:rsidRPr="002B0501">
        <w:rPr>
          <w:rFonts w:ascii="Times New Roman" w:hAnsi="Times New Roman" w:cs="Times New Roman"/>
          <w:sz w:val="24"/>
          <w:szCs w:val="24"/>
        </w:rPr>
        <w:t>to detail their various qualifications, such as certifications, capabilities, personnel, past</w:t>
      </w:r>
      <w:r w:rsidR="004311BD">
        <w:rPr>
          <w:rFonts w:ascii="Times New Roman" w:hAnsi="Times New Roman" w:cs="Times New Roman"/>
          <w:sz w:val="24"/>
          <w:szCs w:val="24"/>
        </w:rPr>
        <w:t xml:space="preserve"> </w:t>
      </w:r>
      <w:r w:rsidRPr="002B0501">
        <w:rPr>
          <w:rFonts w:ascii="Times New Roman" w:hAnsi="Times New Roman" w:cs="Times New Roman"/>
          <w:sz w:val="24"/>
          <w:szCs w:val="24"/>
        </w:rPr>
        <w:t xml:space="preserve">record, experience, and other factors the </w:t>
      </w:r>
      <w:r w:rsidR="00A022DC">
        <w:rPr>
          <w:rFonts w:ascii="Times New Roman" w:hAnsi="Times New Roman" w:cs="Times New Roman"/>
          <w:sz w:val="24"/>
          <w:szCs w:val="24"/>
        </w:rPr>
        <w:t>entity</w:t>
      </w:r>
      <w:r w:rsidRPr="002B0501">
        <w:rPr>
          <w:rFonts w:ascii="Times New Roman" w:hAnsi="Times New Roman" w:cs="Times New Roman"/>
          <w:sz w:val="24"/>
          <w:szCs w:val="24"/>
        </w:rPr>
        <w:t xml:space="preserve"> determines to be applicable to the</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particular project. The submission from applicants is typically called a statement of</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qualifications (</w:t>
      </w:r>
      <w:r w:rsidR="00EF110F">
        <w:rPr>
          <w:rFonts w:ascii="Times New Roman" w:hAnsi="Times New Roman" w:cs="Times New Roman"/>
          <w:sz w:val="24"/>
          <w:szCs w:val="24"/>
        </w:rPr>
        <w:t>“</w:t>
      </w:r>
      <w:r w:rsidRPr="002B0501">
        <w:rPr>
          <w:rFonts w:ascii="Times New Roman" w:hAnsi="Times New Roman" w:cs="Times New Roman"/>
          <w:sz w:val="24"/>
          <w:szCs w:val="24"/>
        </w:rPr>
        <w:t>SOQ</w:t>
      </w:r>
      <w:r w:rsidR="00EF110F">
        <w:rPr>
          <w:rFonts w:ascii="Times New Roman" w:hAnsi="Times New Roman" w:cs="Times New Roman"/>
          <w:sz w:val="24"/>
          <w:szCs w:val="24"/>
        </w:rPr>
        <w:t>”</w:t>
      </w:r>
      <w:r w:rsidRPr="002B0501">
        <w:rPr>
          <w:rFonts w:ascii="Times New Roman" w:hAnsi="Times New Roman" w:cs="Times New Roman"/>
          <w:sz w:val="24"/>
          <w:szCs w:val="24"/>
        </w:rPr>
        <w:t>).</w:t>
      </w:r>
      <w:r w:rsidR="009A3B0C">
        <w:rPr>
          <w:rFonts w:ascii="Times New Roman" w:hAnsi="Times New Roman" w:cs="Times New Roman"/>
          <w:sz w:val="24"/>
          <w:szCs w:val="24"/>
        </w:rPr>
        <w:t xml:space="preserve"> </w:t>
      </w:r>
      <w:r w:rsidRPr="002B0501">
        <w:rPr>
          <w:rFonts w:ascii="Times New Roman" w:hAnsi="Times New Roman" w:cs="Times New Roman"/>
          <w:sz w:val="24"/>
          <w:szCs w:val="24"/>
        </w:rPr>
        <w:t xml:space="preserve">The </w:t>
      </w:r>
      <w:r w:rsidR="00A022DC">
        <w:rPr>
          <w:rFonts w:ascii="Times New Roman" w:hAnsi="Times New Roman" w:cs="Times New Roman"/>
          <w:sz w:val="24"/>
          <w:szCs w:val="24"/>
        </w:rPr>
        <w:t>entity</w:t>
      </w:r>
      <w:r w:rsidRPr="002B0501">
        <w:rPr>
          <w:rFonts w:ascii="Times New Roman" w:hAnsi="Times New Roman" w:cs="Times New Roman"/>
          <w:sz w:val="24"/>
          <w:szCs w:val="24"/>
        </w:rPr>
        <w:t>, often through a specialized selection or evaluation</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 xml:space="preserve">committee, will evaluate SOQs </w:t>
      </w:r>
      <w:r w:rsidR="007B59F3">
        <w:rPr>
          <w:rFonts w:ascii="Times New Roman" w:hAnsi="Times New Roman" w:cs="Times New Roman"/>
          <w:sz w:val="24"/>
          <w:szCs w:val="24"/>
        </w:rPr>
        <w:t>based on</w:t>
      </w:r>
      <w:r w:rsidR="007B59F3" w:rsidRPr="002B0501">
        <w:rPr>
          <w:rFonts w:ascii="Times New Roman" w:hAnsi="Times New Roman" w:cs="Times New Roman"/>
          <w:sz w:val="24"/>
          <w:szCs w:val="24"/>
        </w:rPr>
        <w:t xml:space="preserve"> </w:t>
      </w:r>
      <w:r w:rsidRPr="002B0501">
        <w:rPr>
          <w:rFonts w:ascii="Times New Roman" w:hAnsi="Times New Roman" w:cs="Times New Roman"/>
          <w:sz w:val="24"/>
          <w:szCs w:val="24"/>
        </w:rPr>
        <w:t>the advertised evaluation criteria, and select</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(shortlist) no fewer than the three most qualified firms to conduct further discussions</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regarding qualifications, approach to the project, and ability to furnish the required</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 xml:space="preserve">services. The </w:t>
      </w:r>
      <w:r w:rsidR="00A022DC">
        <w:rPr>
          <w:rFonts w:ascii="Times New Roman" w:hAnsi="Times New Roman" w:cs="Times New Roman"/>
          <w:sz w:val="24"/>
          <w:szCs w:val="24"/>
        </w:rPr>
        <w:t>entity</w:t>
      </w:r>
      <w:r w:rsidRPr="002B0501">
        <w:rPr>
          <w:rFonts w:ascii="Times New Roman" w:hAnsi="Times New Roman" w:cs="Times New Roman"/>
          <w:sz w:val="24"/>
          <w:szCs w:val="24"/>
        </w:rPr>
        <w:t xml:space="preserve"> must also require the shortlisted consultants to give a presentation</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or to answer the questions of the selection committee.</w:t>
      </w:r>
      <w:r w:rsidR="00EF110F">
        <w:rPr>
          <w:rStyle w:val="FootnoteReference"/>
          <w:rFonts w:ascii="Times New Roman" w:hAnsi="Times New Roman" w:cs="Times New Roman"/>
          <w:sz w:val="24"/>
          <w:szCs w:val="24"/>
        </w:rPr>
        <w:footnoteReference w:id="5"/>
      </w:r>
    </w:p>
    <w:p w14:paraId="33026EC2" w14:textId="77777777" w:rsidR="00EF110F" w:rsidRDefault="00EF110F" w:rsidP="00216A13">
      <w:pPr>
        <w:spacing w:after="0" w:line="240" w:lineRule="auto"/>
        <w:jc w:val="both"/>
        <w:rPr>
          <w:rFonts w:ascii="Times New Roman" w:hAnsi="Times New Roman" w:cs="Times New Roman"/>
          <w:sz w:val="24"/>
          <w:szCs w:val="24"/>
        </w:rPr>
      </w:pPr>
    </w:p>
    <w:p w14:paraId="5F7F7593" w14:textId="7621D8D0" w:rsidR="00595025" w:rsidRDefault="002B0501" w:rsidP="002B0501">
      <w:pPr>
        <w:spacing w:after="0" w:line="240" w:lineRule="auto"/>
        <w:ind w:firstLine="720"/>
        <w:jc w:val="both"/>
        <w:rPr>
          <w:rFonts w:ascii="Times New Roman" w:hAnsi="Times New Roman" w:cs="Times New Roman"/>
          <w:sz w:val="24"/>
          <w:szCs w:val="24"/>
        </w:rPr>
      </w:pPr>
      <w:r w:rsidRPr="002B0501">
        <w:rPr>
          <w:rFonts w:ascii="Times New Roman" w:hAnsi="Times New Roman" w:cs="Times New Roman"/>
          <w:sz w:val="24"/>
          <w:szCs w:val="24"/>
        </w:rPr>
        <w:t xml:space="preserve">After the shortlisting and </w:t>
      </w:r>
      <w:r w:rsidR="00EF110F">
        <w:rPr>
          <w:rFonts w:ascii="Times New Roman" w:hAnsi="Times New Roman" w:cs="Times New Roman"/>
          <w:sz w:val="24"/>
          <w:szCs w:val="24"/>
        </w:rPr>
        <w:t xml:space="preserve">any </w:t>
      </w:r>
      <w:r w:rsidRPr="002B0501">
        <w:rPr>
          <w:rFonts w:ascii="Times New Roman" w:hAnsi="Times New Roman" w:cs="Times New Roman"/>
          <w:sz w:val="24"/>
          <w:szCs w:val="24"/>
        </w:rPr>
        <w:t xml:space="preserve">presentations or question/answer sessions, the </w:t>
      </w:r>
      <w:r w:rsidR="00A022DC">
        <w:rPr>
          <w:rFonts w:ascii="Times New Roman" w:hAnsi="Times New Roman" w:cs="Times New Roman"/>
          <w:sz w:val="24"/>
          <w:szCs w:val="24"/>
        </w:rPr>
        <w:t>entity</w:t>
      </w:r>
      <w:r w:rsidRPr="002B0501">
        <w:rPr>
          <w:rFonts w:ascii="Times New Roman" w:hAnsi="Times New Roman" w:cs="Times New Roman"/>
          <w:sz w:val="24"/>
          <w:szCs w:val="24"/>
        </w:rPr>
        <w:t xml:space="preserve"> will</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rank, in order of preference, no fewer than three firms it considers to be the most highly</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qualified to provide the requested services. In determining whether a firm is the most</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 xml:space="preserve">qualified, the </w:t>
      </w:r>
      <w:r w:rsidR="00A022DC">
        <w:rPr>
          <w:rFonts w:ascii="Times New Roman" w:hAnsi="Times New Roman" w:cs="Times New Roman"/>
          <w:sz w:val="24"/>
          <w:szCs w:val="24"/>
        </w:rPr>
        <w:t>entity</w:t>
      </w:r>
      <w:r w:rsidRPr="002B0501">
        <w:rPr>
          <w:rFonts w:ascii="Times New Roman" w:hAnsi="Times New Roman" w:cs="Times New Roman"/>
          <w:sz w:val="24"/>
          <w:szCs w:val="24"/>
        </w:rPr>
        <w:t xml:space="preserve"> must consider factors such as the ability of professional personnel;</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past performance; willingness to meet time and budget requirements; and recent,</w:t>
      </w:r>
      <w:r w:rsidR="00EF110F">
        <w:rPr>
          <w:rFonts w:ascii="Times New Roman" w:hAnsi="Times New Roman" w:cs="Times New Roman"/>
          <w:sz w:val="24"/>
          <w:szCs w:val="24"/>
        </w:rPr>
        <w:t xml:space="preserve"> </w:t>
      </w:r>
      <w:r w:rsidRPr="002B0501">
        <w:rPr>
          <w:rFonts w:ascii="Times New Roman" w:hAnsi="Times New Roman" w:cs="Times New Roman"/>
          <w:sz w:val="24"/>
          <w:szCs w:val="24"/>
        </w:rPr>
        <w:t>current, and projected workloads of the firms.</w:t>
      </w:r>
      <w:r w:rsidR="00EF110F">
        <w:rPr>
          <w:rStyle w:val="FootnoteReference"/>
          <w:rFonts w:ascii="Times New Roman" w:hAnsi="Times New Roman" w:cs="Times New Roman"/>
          <w:sz w:val="24"/>
          <w:szCs w:val="24"/>
        </w:rPr>
        <w:footnoteReference w:id="6"/>
      </w:r>
      <w:r w:rsidR="009A3B0C">
        <w:rPr>
          <w:rFonts w:ascii="Times New Roman" w:hAnsi="Times New Roman" w:cs="Times New Roman"/>
          <w:sz w:val="24"/>
          <w:szCs w:val="24"/>
        </w:rPr>
        <w:t xml:space="preserve"> </w:t>
      </w:r>
      <w:r w:rsidRPr="002B0501">
        <w:rPr>
          <w:rFonts w:ascii="Times New Roman" w:hAnsi="Times New Roman" w:cs="Times New Roman"/>
          <w:sz w:val="24"/>
          <w:szCs w:val="24"/>
        </w:rPr>
        <w:t xml:space="preserve">The </w:t>
      </w:r>
      <w:r w:rsidR="00A022DC">
        <w:rPr>
          <w:rFonts w:ascii="Times New Roman" w:hAnsi="Times New Roman" w:cs="Times New Roman"/>
          <w:sz w:val="24"/>
          <w:szCs w:val="24"/>
        </w:rPr>
        <w:t>entity</w:t>
      </w:r>
      <w:r w:rsidRPr="002B0501">
        <w:rPr>
          <w:rFonts w:ascii="Times New Roman" w:hAnsi="Times New Roman" w:cs="Times New Roman"/>
          <w:sz w:val="24"/>
          <w:szCs w:val="24"/>
        </w:rPr>
        <w:t xml:space="preserve"> will then negotiate a contract with its top-ranked firm for a fair, reasonable,</w:t>
      </w:r>
      <w:r w:rsidR="00893F42">
        <w:rPr>
          <w:rFonts w:ascii="Times New Roman" w:hAnsi="Times New Roman" w:cs="Times New Roman"/>
          <w:sz w:val="24"/>
          <w:szCs w:val="24"/>
        </w:rPr>
        <w:t xml:space="preserve"> </w:t>
      </w:r>
      <w:r w:rsidRPr="002B0501">
        <w:rPr>
          <w:rFonts w:ascii="Times New Roman" w:hAnsi="Times New Roman" w:cs="Times New Roman"/>
          <w:sz w:val="24"/>
          <w:szCs w:val="24"/>
        </w:rPr>
        <w:t>and competitive price.</w:t>
      </w:r>
      <w:r w:rsidR="00893F42">
        <w:rPr>
          <w:rStyle w:val="FootnoteReference"/>
          <w:rFonts w:ascii="Times New Roman" w:hAnsi="Times New Roman" w:cs="Times New Roman"/>
          <w:sz w:val="24"/>
          <w:szCs w:val="24"/>
        </w:rPr>
        <w:footnoteReference w:id="7"/>
      </w:r>
      <w:r w:rsidRPr="002B0501">
        <w:rPr>
          <w:rFonts w:ascii="Times New Roman" w:hAnsi="Times New Roman" w:cs="Times New Roman"/>
          <w:sz w:val="24"/>
          <w:szCs w:val="24"/>
        </w:rPr>
        <w:t xml:space="preserve"> If the </w:t>
      </w:r>
      <w:r w:rsidR="00A022DC">
        <w:rPr>
          <w:rFonts w:ascii="Times New Roman" w:hAnsi="Times New Roman" w:cs="Times New Roman"/>
          <w:sz w:val="24"/>
          <w:szCs w:val="24"/>
        </w:rPr>
        <w:t>entity</w:t>
      </w:r>
      <w:r w:rsidRPr="002B0501">
        <w:rPr>
          <w:rFonts w:ascii="Times New Roman" w:hAnsi="Times New Roman" w:cs="Times New Roman"/>
          <w:sz w:val="24"/>
          <w:szCs w:val="24"/>
        </w:rPr>
        <w:t xml:space="preserve"> and its top-ranked firm cannot agree on</w:t>
      </w:r>
      <w:r w:rsidR="00EB50D3">
        <w:rPr>
          <w:rFonts w:ascii="Times New Roman" w:hAnsi="Times New Roman" w:cs="Times New Roman"/>
          <w:sz w:val="24"/>
          <w:szCs w:val="24"/>
        </w:rPr>
        <w:t xml:space="preserve"> price</w:t>
      </w:r>
      <w:r w:rsidRPr="002B0501">
        <w:rPr>
          <w:rFonts w:ascii="Times New Roman" w:hAnsi="Times New Roman" w:cs="Times New Roman"/>
          <w:sz w:val="24"/>
          <w:szCs w:val="24"/>
        </w:rPr>
        <w:t xml:space="preserve">, the </w:t>
      </w:r>
      <w:r w:rsidR="00A022DC">
        <w:rPr>
          <w:rFonts w:ascii="Times New Roman" w:hAnsi="Times New Roman" w:cs="Times New Roman"/>
          <w:sz w:val="24"/>
          <w:szCs w:val="24"/>
        </w:rPr>
        <w:t>entity</w:t>
      </w:r>
      <w:r w:rsidRPr="002B0501">
        <w:rPr>
          <w:rFonts w:ascii="Times New Roman" w:hAnsi="Times New Roman" w:cs="Times New Roman"/>
          <w:sz w:val="24"/>
          <w:szCs w:val="24"/>
        </w:rPr>
        <w:t xml:space="preserve"> may terminate negotiations with that firm and move on to</w:t>
      </w:r>
      <w:r w:rsidR="00EB50D3">
        <w:rPr>
          <w:rFonts w:ascii="Times New Roman" w:hAnsi="Times New Roman" w:cs="Times New Roman"/>
          <w:sz w:val="24"/>
          <w:szCs w:val="24"/>
        </w:rPr>
        <w:t xml:space="preserve"> </w:t>
      </w:r>
      <w:r w:rsidRPr="002B0501">
        <w:rPr>
          <w:rFonts w:ascii="Times New Roman" w:hAnsi="Times New Roman" w:cs="Times New Roman"/>
          <w:sz w:val="24"/>
          <w:szCs w:val="24"/>
        </w:rPr>
        <w:t xml:space="preserve">negotiate with its second-ranked firm, and so on down the </w:t>
      </w:r>
      <w:r w:rsidR="00A022DC">
        <w:rPr>
          <w:rFonts w:ascii="Times New Roman" w:hAnsi="Times New Roman" w:cs="Times New Roman"/>
          <w:sz w:val="24"/>
          <w:szCs w:val="24"/>
        </w:rPr>
        <w:t>entity</w:t>
      </w:r>
      <w:r w:rsidR="00EB50D3">
        <w:rPr>
          <w:rFonts w:ascii="Times New Roman" w:hAnsi="Times New Roman" w:cs="Times New Roman"/>
          <w:sz w:val="24"/>
          <w:szCs w:val="24"/>
        </w:rPr>
        <w:t>’</w:t>
      </w:r>
      <w:r w:rsidRPr="002B0501">
        <w:rPr>
          <w:rFonts w:ascii="Times New Roman" w:hAnsi="Times New Roman" w:cs="Times New Roman"/>
          <w:sz w:val="24"/>
          <w:szCs w:val="24"/>
        </w:rPr>
        <w:t>s ranking until an</w:t>
      </w:r>
      <w:r w:rsidR="00EB50D3">
        <w:rPr>
          <w:rFonts w:ascii="Times New Roman" w:hAnsi="Times New Roman" w:cs="Times New Roman"/>
          <w:sz w:val="24"/>
          <w:szCs w:val="24"/>
        </w:rPr>
        <w:t xml:space="preserve"> </w:t>
      </w:r>
      <w:r w:rsidRPr="002B0501">
        <w:rPr>
          <w:rFonts w:ascii="Times New Roman" w:hAnsi="Times New Roman" w:cs="Times New Roman"/>
          <w:sz w:val="24"/>
          <w:szCs w:val="24"/>
        </w:rPr>
        <w:t xml:space="preserve">agreement is reached or the </w:t>
      </w:r>
      <w:r w:rsidR="00A022DC">
        <w:rPr>
          <w:rFonts w:ascii="Times New Roman" w:hAnsi="Times New Roman" w:cs="Times New Roman"/>
          <w:sz w:val="24"/>
          <w:szCs w:val="24"/>
        </w:rPr>
        <w:t>entity</w:t>
      </w:r>
      <w:r w:rsidRPr="002B0501">
        <w:rPr>
          <w:rFonts w:ascii="Times New Roman" w:hAnsi="Times New Roman" w:cs="Times New Roman"/>
          <w:sz w:val="24"/>
          <w:szCs w:val="24"/>
        </w:rPr>
        <w:t xml:space="preserve"> elects to terminate the procurement.</w:t>
      </w:r>
      <w:r w:rsidR="00EB50D3">
        <w:rPr>
          <w:rStyle w:val="FootnoteReference"/>
          <w:rFonts w:ascii="Times New Roman" w:hAnsi="Times New Roman" w:cs="Times New Roman"/>
          <w:sz w:val="24"/>
          <w:szCs w:val="24"/>
        </w:rPr>
        <w:footnoteReference w:id="8"/>
      </w:r>
    </w:p>
    <w:p w14:paraId="0564C1A3" w14:textId="77777777" w:rsidR="00595025" w:rsidRDefault="00595025" w:rsidP="00216A13">
      <w:pPr>
        <w:spacing w:after="0" w:line="240" w:lineRule="auto"/>
        <w:jc w:val="both"/>
        <w:rPr>
          <w:rFonts w:ascii="Times New Roman" w:hAnsi="Times New Roman" w:cs="Times New Roman"/>
          <w:sz w:val="24"/>
          <w:szCs w:val="24"/>
        </w:rPr>
      </w:pPr>
    </w:p>
    <w:p w14:paraId="5D8644F8" w14:textId="0A9CE2DE" w:rsidR="00912060" w:rsidRDefault="0021211D" w:rsidP="006D62A0">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4560B7">
        <w:rPr>
          <w:rFonts w:ascii="Times New Roman" w:hAnsi="Times New Roman" w:cs="Times New Roman"/>
          <w:sz w:val="24"/>
          <w:szCs w:val="24"/>
        </w:rPr>
        <w:t>he CCNA</w:t>
      </w:r>
      <w:r>
        <w:rPr>
          <w:rFonts w:ascii="Times New Roman" w:hAnsi="Times New Roman" w:cs="Times New Roman"/>
          <w:sz w:val="24"/>
          <w:szCs w:val="24"/>
        </w:rPr>
        <w:t xml:space="preserve"> </w:t>
      </w:r>
      <w:r w:rsidRPr="004560B7">
        <w:rPr>
          <w:rFonts w:ascii="Times New Roman" w:hAnsi="Times New Roman" w:cs="Times New Roman"/>
          <w:sz w:val="24"/>
          <w:szCs w:val="24"/>
        </w:rPr>
        <w:t>has increasingly played a direct role in the competitive procurement of</w:t>
      </w:r>
      <w:r>
        <w:rPr>
          <w:rFonts w:ascii="Times New Roman" w:hAnsi="Times New Roman" w:cs="Times New Roman"/>
          <w:sz w:val="24"/>
          <w:szCs w:val="24"/>
        </w:rPr>
        <w:t xml:space="preserve"> </w:t>
      </w:r>
      <w:r w:rsidRPr="004560B7">
        <w:rPr>
          <w:rFonts w:ascii="Times New Roman" w:hAnsi="Times New Roman" w:cs="Times New Roman"/>
          <w:sz w:val="24"/>
          <w:szCs w:val="24"/>
        </w:rPr>
        <w:t>specific construction services</w:t>
      </w:r>
      <w:r>
        <w:rPr>
          <w:rFonts w:ascii="Times New Roman" w:hAnsi="Times New Roman" w:cs="Times New Roman"/>
          <w:sz w:val="24"/>
          <w:szCs w:val="24"/>
        </w:rPr>
        <w:t xml:space="preserve">. </w:t>
      </w:r>
      <w:r w:rsidR="00637D39" w:rsidRPr="00637D39">
        <w:rPr>
          <w:rFonts w:ascii="Times New Roman" w:hAnsi="Times New Roman" w:cs="Times New Roman"/>
          <w:sz w:val="24"/>
          <w:szCs w:val="24"/>
        </w:rPr>
        <w:t>However,</w:t>
      </w:r>
      <w:r w:rsidR="00637D39">
        <w:rPr>
          <w:rFonts w:ascii="Times New Roman" w:hAnsi="Times New Roman" w:cs="Times New Roman"/>
          <w:sz w:val="24"/>
          <w:szCs w:val="24"/>
        </w:rPr>
        <w:t xml:space="preserve"> </w:t>
      </w:r>
      <w:r w:rsidR="00637D39" w:rsidRPr="00637D39">
        <w:rPr>
          <w:rFonts w:ascii="Times New Roman" w:hAnsi="Times New Roman" w:cs="Times New Roman"/>
          <w:sz w:val="24"/>
          <w:szCs w:val="24"/>
        </w:rPr>
        <w:t xml:space="preserve">while Florida has continued to </w:t>
      </w:r>
      <w:r w:rsidR="00CF23A0">
        <w:rPr>
          <w:rFonts w:ascii="Times New Roman" w:hAnsi="Times New Roman" w:cs="Times New Roman"/>
          <w:sz w:val="24"/>
          <w:szCs w:val="24"/>
        </w:rPr>
        <w:t>expand</w:t>
      </w:r>
      <w:r w:rsidR="00637D39" w:rsidRPr="00637D39">
        <w:rPr>
          <w:rFonts w:ascii="Times New Roman" w:hAnsi="Times New Roman" w:cs="Times New Roman"/>
          <w:sz w:val="24"/>
          <w:szCs w:val="24"/>
        </w:rPr>
        <w:t xml:space="preserve"> and the construction</w:t>
      </w:r>
      <w:r w:rsidR="00637D39">
        <w:rPr>
          <w:rFonts w:ascii="Times New Roman" w:hAnsi="Times New Roman" w:cs="Times New Roman"/>
          <w:sz w:val="24"/>
          <w:szCs w:val="24"/>
        </w:rPr>
        <w:t xml:space="preserve"> and </w:t>
      </w:r>
      <w:r w:rsidR="00637D39" w:rsidRPr="00637D39">
        <w:rPr>
          <w:rFonts w:ascii="Times New Roman" w:hAnsi="Times New Roman" w:cs="Times New Roman"/>
          <w:sz w:val="24"/>
          <w:szCs w:val="24"/>
        </w:rPr>
        <w:t>infrastructure industry has evolved to i</w:t>
      </w:r>
      <w:r w:rsidR="004A49EC">
        <w:rPr>
          <w:rFonts w:ascii="Times New Roman" w:hAnsi="Times New Roman" w:cs="Times New Roman"/>
          <w:sz w:val="24"/>
          <w:szCs w:val="24"/>
        </w:rPr>
        <w:t>nclude</w:t>
      </w:r>
      <w:r w:rsidR="00637D39" w:rsidRPr="00637D39">
        <w:rPr>
          <w:rFonts w:ascii="Times New Roman" w:hAnsi="Times New Roman" w:cs="Times New Roman"/>
          <w:sz w:val="24"/>
          <w:szCs w:val="24"/>
        </w:rPr>
        <w:t xml:space="preserve"> </w:t>
      </w:r>
      <w:r w:rsidR="004A49EC">
        <w:rPr>
          <w:rFonts w:ascii="Times New Roman" w:hAnsi="Times New Roman" w:cs="Times New Roman"/>
          <w:sz w:val="24"/>
          <w:szCs w:val="24"/>
        </w:rPr>
        <w:t xml:space="preserve">much larger projects and </w:t>
      </w:r>
      <w:r w:rsidR="00637D39" w:rsidRPr="00637D39">
        <w:rPr>
          <w:rFonts w:ascii="Times New Roman" w:hAnsi="Times New Roman" w:cs="Times New Roman"/>
          <w:sz w:val="24"/>
          <w:szCs w:val="24"/>
        </w:rPr>
        <w:t>more creative delivery methods, the CCNA has</w:t>
      </w:r>
      <w:r w:rsidR="00CF23A0">
        <w:rPr>
          <w:rFonts w:ascii="Times New Roman" w:hAnsi="Times New Roman" w:cs="Times New Roman"/>
          <w:sz w:val="24"/>
          <w:szCs w:val="24"/>
        </w:rPr>
        <w:t xml:space="preserve"> not been updated to reflect this evolution</w:t>
      </w:r>
      <w:r w:rsidR="00637D39" w:rsidRPr="00637D39">
        <w:rPr>
          <w:rFonts w:ascii="Times New Roman" w:hAnsi="Times New Roman" w:cs="Times New Roman"/>
          <w:sz w:val="24"/>
          <w:szCs w:val="24"/>
        </w:rPr>
        <w:t>.</w:t>
      </w:r>
      <w:r w:rsidR="00814D6F">
        <w:rPr>
          <w:rFonts w:ascii="Times New Roman" w:hAnsi="Times New Roman" w:cs="Times New Roman"/>
          <w:sz w:val="24"/>
          <w:szCs w:val="24"/>
        </w:rPr>
        <w:t xml:space="preserve"> </w:t>
      </w:r>
      <w:r w:rsidR="004378B6" w:rsidRPr="004378B6">
        <w:rPr>
          <w:rFonts w:ascii="Times New Roman" w:hAnsi="Times New Roman" w:cs="Times New Roman"/>
          <w:sz w:val="24"/>
          <w:szCs w:val="24"/>
        </w:rPr>
        <w:t xml:space="preserve">Over the last decade, Florida has entered the era of </w:t>
      </w:r>
      <w:r w:rsidR="004378B6">
        <w:rPr>
          <w:rFonts w:ascii="Times New Roman" w:hAnsi="Times New Roman" w:cs="Times New Roman"/>
          <w:sz w:val="24"/>
          <w:szCs w:val="24"/>
        </w:rPr>
        <w:t>“</w:t>
      </w:r>
      <w:r w:rsidR="004378B6" w:rsidRPr="004378B6">
        <w:rPr>
          <w:rFonts w:ascii="Times New Roman" w:hAnsi="Times New Roman" w:cs="Times New Roman"/>
          <w:sz w:val="24"/>
          <w:szCs w:val="24"/>
        </w:rPr>
        <w:t>megaprojects,</w:t>
      </w:r>
      <w:r w:rsidR="004378B6">
        <w:rPr>
          <w:rFonts w:ascii="Times New Roman" w:hAnsi="Times New Roman" w:cs="Times New Roman"/>
          <w:sz w:val="24"/>
          <w:szCs w:val="24"/>
        </w:rPr>
        <w:t xml:space="preserve">” </w:t>
      </w:r>
      <w:r w:rsidR="004378B6" w:rsidRPr="004378B6">
        <w:rPr>
          <w:rFonts w:ascii="Times New Roman" w:hAnsi="Times New Roman" w:cs="Times New Roman"/>
          <w:sz w:val="24"/>
          <w:szCs w:val="24"/>
        </w:rPr>
        <w:t>which require greater collaboration and coordination from the start of design</w:t>
      </w:r>
      <w:r w:rsidR="004378B6">
        <w:rPr>
          <w:rFonts w:ascii="Times New Roman" w:hAnsi="Times New Roman" w:cs="Times New Roman"/>
          <w:sz w:val="24"/>
          <w:szCs w:val="24"/>
        </w:rPr>
        <w:t xml:space="preserve"> </w:t>
      </w:r>
      <w:r w:rsidR="004378B6" w:rsidRPr="004378B6">
        <w:rPr>
          <w:rFonts w:ascii="Times New Roman" w:hAnsi="Times New Roman" w:cs="Times New Roman"/>
          <w:sz w:val="24"/>
          <w:szCs w:val="24"/>
        </w:rPr>
        <w:t>through construction.</w:t>
      </w:r>
      <w:r w:rsidR="005D3D60">
        <w:rPr>
          <w:rStyle w:val="FootnoteReference"/>
          <w:rFonts w:ascii="Times New Roman" w:hAnsi="Times New Roman" w:cs="Times New Roman"/>
          <w:sz w:val="24"/>
          <w:szCs w:val="24"/>
        </w:rPr>
        <w:footnoteReference w:id="9"/>
      </w:r>
      <w:r w:rsidR="004378B6">
        <w:rPr>
          <w:rFonts w:ascii="Times New Roman" w:hAnsi="Times New Roman" w:cs="Times New Roman"/>
          <w:sz w:val="24"/>
          <w:szCs w:val="24"/>
        </w:rPr>
        <w:t xml:space="preserve"> </w:t>
      </w:r>
      <w:r w:rsidR="005D3D60" w:rsidRPr="005D3D60">
        <w:rPr>
          <w:rFonts w:ascii="Times New Roman" w:hAnsi="Times New Roman" w:cs="Times New Roman"/>
          <w:sz w:val="24"/>
          <w:szCs w:val="24"/>
        </w:rPr>
        <w:t xml:space="preserve">The enhanced scale and complexity of </w:t>
      </w:r>
      <w:r w:rsidR="005D3D60">
        <w:rPr>
          <w:rFonts w:ascii="Times New Roman" w:hAnsi="Times New Roman" w:cs="Times New Roman"/>
          <w:sz w:val="24"/>
          <w:szCs w:val="24"/>
        </w:rPr>
        <w:t xml:space="preserve">these </w:t>
      </w:r>
      <w:r w:rsidR="005D3D60" w:rsidRPr="005D3D60">
        <w:rPr>
          <w:rFonts w:ascii="Times New Roman" w:hAnsi="Times New Roman" w:cs="Times New Roman"/>
          <w:sz w:val="24"/>
          <w:szCs w:val="24"/>
        </w:rPr>
        <w:t>projects, coupled with customized project delivery methods, financing</w:t>
      </w:r>
      <w:r w:rsidR="00B06D6C">
        <w:rPr>
          <w:rFonts w:ascii="Times New Roman" w:hAnsi="Times New Roman" w:cs="Times New Roman"/>
          <w:sz w:val="24"/>
          <w:szCs w:val="24"/>
        </w:rPr>
        <w:t xml:space="preserve"> </w:t>
      </w:r>
      <w:r w:rsidR="005D3D60" w:rsidRPr="005D3D60">
        <w:rPr>
          <w:rFonts w:ascii="Times New Roman" w:hAnsi="Times New Roman" w:cs="Times New Roman"/>
          <w:sz w:val="24"/>
          <w:szCs w:val="24"/>
        </w:rPr>
        <w:t>structures, operations and maintenance terms, and contract methodologies, were</w:t>
      </w:r>
      <w:r w:rsidR="00B06D6C">
        <w:rPr>
          <w:rFonts w:ascii="Times New Roman" w:hAnsi="Times New Roman" w:cs="Times New Roman"/>
          <w:sz w:val="24"/>
          <w:szCs w:val="24"/>
        </w:rPr>
        <w:t xml:space="preserve"> </w:t>
      </w:r>
      <w:r w:rsidR="005D3D60" w:rsidRPr="005D3D60">
        <w:rPr>
          <w:rFonts w:ascii="Times New Roman" w:hAnsi="Times New Roman" w:cs="Times New Roman"/>
          <w:sz w:val="24"/>
          <w:szCs w:val="24"/>
        </w:rPr>
        <w:t xml:space="preserve">not commonplace when the CCNA was </w:t>
      </w:r>
      <w:r w:rsidR="00B06D6C">
        <w:rPr>
          <w:rFonts w:ascii="Times New Roman" w:hAnsi="Times New Roman" w:cs="Times New Roman"/>
          <w:sz w:val="24"/>
          <w:szCs w:val="24"/>
        </w:rPr>
        <w:t>enacted</w:t>
      </w:r>
      <w:r w:rsidR="005D3D60" w:rsidRPr="005D3D60">
        <w:rPr>
          <w:rFonts w:ascii="Times New Roman" w:hAnsi="Times New Roman" w:cs="Times New Roman"/>
          <w:sz w:val="24"/>
          <w:szCs w:val="24"/>
        </w:rPr>
        <w:t>. Project delivery</w:t>
      </w:r>
      <w:r w:rsidR="00B06D6C">
        <w:rPr>
          <w:rFonts w:ascii="Times New Roman" w:hAnsi="Times New Roman" w:cs="Times New Roman"/>
          <w:sz w:val="24"/>
          <w:szCs w:val="24"/>
        </w:rPr>
        <w:t xml:space="preserve"> </w:t>
      </w:r>
      <w:r w:rsidR="005D3D60" w:rsidRPr="005D3D60">
        <w:rPr>
          <w:rFonts w:ascii="Times New Roman" w:hAnsi="Times New Roman" w:cs="Times New Roman"/>
          <w:sz w:val="24"/>
          <w:szCs w:val="24"/>
        </w:rPr>
        <w:t>method innovations push the boundaries of the CCNA in its current legislative form and</w:t>
      </w:r>
      <w:r w:rsidR="00B06D6C">
        <w:rPr>
          <w:rFonts w:ascii="Times New Roman" w:hAnsi="Times New Roman" w:cs="Times New Roman"/>
          <w:sz w:val="24"/>
          <w:szCs w:val="24"/>
        </w:rPr>
        <w:t xml:space="preserve"> </w:t>
      </w:r>
      <w:r w:rsidR="005D3D60" w:rsidRPr="005D3D60">
        <w:rPr>
          <w:rFonts w:ascii="Times New Roman" w:hAnsi="Times New Roman" w:cs="Times New Roman"/>
          <w:sz w:val="24"/>
          <w:szCs w:val="24"/>
        </w:rPr>
        <w:t>highlight its gaps and shortfalls.</w:t>
      </w:r>
    </w:p>
    <w:p w14:paraId="548C2771" w14:textId="77777777" w:rsidR="004560B7" w:rsidRDefault="004560B7" w:rsidP="00216A13">
      <w:pPr>
        <w:spacing w:after="0" w:line="240" w:lineRule="auto"/>
        <w:jc w:val="both"/>
        <w:rPr>
          <w:rFonts w:ascii="Times New Roman" w:hAnsi="Times New Roman" w:cs="Times New Roman"/>
          <w:sz w:val="24"/>
          <w:szCs w:val="24"/>
        </w:rPr>
      </w:pPr>
    </w:p>
    <w:p w14:paraId="73D53196" w14:textId="53BF1D0C" w:rsidR="00915448" w:rsidRDefault="00912060" w:rsidP="00912060">
      <w:pPr>
        <w:spacing w:after="0" w:line="240" w:lineRule="auto"/>
        <w:ind w:firstLine="720"/>
        <w:jc w:val="both"/>
        <w:rPr>
          <w:rFonts w:ascii="Times New Roman" w:hAnsi="Times New Roman" w:cs="Times New Roman"/>
          <w:sz w:val="24"/>
          <w:szCs w:val="24"/>
        </w:rPr>
      </w:pPr>
      <w:r w:rsidRPr="00912060">
        <w:rPr>
          <w:rFonts w:ascii="Times New Roman" w:hAnsi="Times New Roman" w:cs="Times New Roman"/>
          <w:sz w:val="24"/>
          <w:szCs w:val="24"/>
        </w:rPr>
        <w:t>Despite the advancement and evolution of public projects, the last four amendments to</w:t>
      </w:r>
      <w:r>
        <w:rPr>
          <w:rFonts w:ascii="Times New Roman" w:hAnsi="Times New Roman" w:cs="Times New Roman"/>
          <w:sz w:val="24"/>
          <w:szCs w:val="24"/>
        </w:rPr>
        <w:t xml:space="preserve"> </w:t>
      </w:r>
      <w:r w:rsidRPr="00912060">
        <w:rPr>
          <w:rFonts w:ascii="Times New Roman" w:hAnsi="Times New Roman" w:cs="Times New Roman"/>
          <w:sz w:val="24"/>
          <w:szCs w:val="24"/>
        </w:rPr>
        <w:t>the CCNA (2009, 2020, 2023, and 2024) have primarily only been to update the monetary</w:t>
      </w:r>
      <w:r>
        <w:rPr>
          <w:rFonts w:ascii="Times New Roman" w:hAnsi="Times New Roman" w:cs="Times New Roman"/>
          <w:sz w:val="24"/>
          <w:szCs w:val="24"/>
        </w:rPr>
        <w:t xml:space="preserve"> </w:t>
      </w:r>
      <w:r w:rsidRPr="00912060">
        <w:rPr>
          <w:rFonts w:ascii="Times New Roman" w:hAnsi="Times New Roman" w:cs="Times New Roman"/>
          <w:sz w:val="24"/>
          <w:szCs w:val="24"/>
        </w:rPr>
        <w:t xml:space="preserve">thresholds defining a </w:t>
      </w:r>
      <w:r>
        <w:rPr>
          <w:rFonts w:ascii="Times New Roman" w:hAnsi="Times New Roman" w:cs="Times New Roman"/>
          <w:sz w:val="24"/>
          <w:szCs w:val="24"/>
        </w:rPr>
        <w:t>“</w:t>
      </w:r>
      <w:r w:rsidRPr="00912060">
        <w:rPr>
          <w:rFonts w:ascii="Times New Roman" w:hAnsi="Times New Roman" w:cs="Times New Roman"/>
          <w:sz w:val="24"/>
          <w:szCs w:val="24"/>
        </w:rPr>
        <w:t>continuing contract.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xml:space="preserve"> </w:t>
      </w:r>
      <w:r w:rsidR="006D62A0" w:rsidRPr="006D62A0">
        <w:rPr>
          <w:rFonts w:ascii="Times New Roman" w:hAnsi="Times New Roman" w:cs="Times New Roman"/>
          <w:sz w:val="24"/>
          <w:szCs w:val="24"/>
        </w:rPr>
        <w:t xml:space="preserve">The disconnect between an </w:t>
      </w:r>
      <w:r w:rsidR="006D62A0">
        <w:rPr>
          <w:rFonts w:ascii="Times New Roman" w:hAnsi="Times New Roman" w:cs="Times New Roman"/>
          <w:sz w:val="24"/>
          <w:szCs w:val="24"/>
        </w:rPr>
        <w:t>outdated</w:t>
      </w:r>
      <w:r w:rsidR="006D62A0" w:rsidRPr="006D62A0">
        <w:rPr>
          <w:rFonts w:ascii="Times New Roman" w:hAnsi="Times New Roman" w:cs="Times New Roman"/>
          <w:sz w:val="24"/>
          <w:szCs w:val="24"/>
        </w:rPr>
        <w:t xml:space="preserve"> statute and </w:t>
      </w:r>
      <w:r w:rsidR="006D62A0">
        <w:rPr>
          <w:rFonts w:ascii="Times New Roman" w:hAnsi="Times New Roman" w:cs="Times New Roman"/>
          <w:sz w:val="24"/>
          <w:szCs w:val="24"/>
        </w:rPr>
        <w:t>Florida’s current</w:t>
      </w:r>
      <w:r w:rsidR="006D62A0" w:rsidRPr="006D62A0">
        <w:rPr>
          <w:rFonts w:ascii="Times New Roman" w:hAnsi="Times New Roman" w:cs="Times New Roman"/>
          <w:sz w:val="24"/>
          <w:szCs w:val="24"/>
        </w:rPr>
        <w:t xml:space="preserve"> infrastructure</w:t>
      </w:r>
      <w:r w:rsidR="006D62A0">
        <w:rPr>
          <w:rFonts w:ascii="Times New Roman" w:hAnsi="Times New Roman" w:cs="Times New Roman"/>
          <w:sz w:val="24"/>
          <w:szCs w:val="24"/>
        </w:rPr>
        <w:t xml:space="preserve"> </w:t>
      </w:r>
      <w:r w:rsidR="00D33396">
        <w:rPr>
          <w:rFonts w:ascii="Times New Roman" w:hAnsi="Times New Roman" w:cs="Times New Roman"/>
          <w:sz w:val="24"/>
          <w:szCs w:val="24"/>
        </w:rPr>
        <w:t>environment</w:t>
      </w:r>
      <w:r w:rsidR="006D62A0" w:rsidRPr="006D62A0">
        <w:rPr>
          <w:rFonts w:ascii="Times New Roman" w:hAnsi="Times New Roman" w:cs="Times New Roman"/>
          <w:sz w:val="24"/>
          <w:szCs w:val="24"/>
        </w:rPr>
        <w:t xml:space="preserve"> creates tension for public entities and private partners as they attempt to deliver</w:t>
      </w:r>
      <w:r w:rsidR="006D62A0">
        <w:rPr>
          <w:rFonts w:ascii="Times New Roman" w:hAnsi="Times New Roman" w:cs="Times New Roman"/>
          <w:sz w:val="24"/>
          <w:szCs w:val="24"/>
        </w:rPr>
        <w:t xml:space="preserve"> </w:t>
      </w:r>
      <w:r w:rsidR="006D62A0" w:rsidRPr="006D62A0">
        <w:rPr>
          <w:rFonts w:ascii="Times New Roman" w:hAnsi="Times New Roman" w:cs="Times New Roman"/>
          <w:sz w:val="24"/>
          <w:szCs w:val="24"/>
        </w:rPr>
        <w:t>complex projects under an outdated framework.</w:t>
      </w:r>
    </w:p>
    <w:p w14:paraId="30465995" w14:textId="77777777" w:rsidR="00EC53DA" w:rsidRPr="00216A13" w:rsidRDefault="00EC53DA" w:rsidP="00216A13">
      <w:pPr>
        <w:spacing w:after="0" w:line="240" w:lineRule="auto"/>
        <w:jc w:val="both"/>
        <w:rPr>
          <w:rFonts w:ascii="Times New Roman" w:hAnsi="Times New Roman" w:cs="Times New Roman"/>
          <w:bCs/>
          <w:sz w:val="24"/>
          <w:szCs w:val="24"/>
        </w:rPr>
      </w:pPr>
    </w:p>
    <w:p w14:paraId="15E7837F" w14:textId="061ECDAE" w:rsidR="00EC53DA" w:rsidRPr="009D6D44" w:rsidRDefault="00EC53DA" w:rsidP="00EC53DA">
      <w:pPr>
        <w:pStyle w:val="ListParagraph"/>
        <w:numPr>
          <w:ilvl w:val="1"/>
          <w:numId w:val="1"/>
        </w:numPr>
        <w:spacing w:after="0" w:line="240" w:lineRule="auto"/>
        <w:contextualSpacing w:val="0"/>
        <w:jc w:val="both"/>
        <w:rPr>
          <w:rFonts w:ascii="Times New Roman" w:hAnsi="Times New Roman" w:cs="Times New Roman"/>
          <w:b/>
          <w:sz w:val="24"/>
          <w:szCs w:val="24"/>
          <w:u w:val="single"/>
        </w:rPr>
      </w:pPr>
      <w:r>
        <w:rPr>
          <w:rFonts w:ascii="Times New Roman" w:hAnsi="Times New Roman" w:cs="Times New Roman"/>
          <w:b/>
          <w:sz w:val="24"/>
          <w:szCs w:val="24"/>
          <w:u w:val="single"/>
        </w:rPr>
        <w:t>Florida’s P3 Law</w:t>
      </w:r>
    </w:p>
    <w:p w14:paraId="6DAC54DC" w14:textId="77777777" w:rsidR="00EC53DA" w:rsidRPr="00E606D5" w:rsidRDefault="00EC53DA" w:rsidP="00216A13">
      <w:pPr>
        <w:spacing w:after="0" w:line="240" w:lineRule="auto"/>
        <w:jc w:val="both"/>
        <w:rPr>
          <w:rFonts w:ascii="Times New Roman" w:hAnsi="Times New Roman" w:cs="Times New Roman"/>
          <w:sz w:val="24"/>
          <w:szCs w:val="24"/>
        </w:rPr>
      </w:pPr>
    </w:p>
    <w:p w14:paraId="441CF3D9" w14:textId="68C3A34D" w:rsidR="00287FD2" w:rsidRDefault="00A15F6C" w:rsidP="00E606D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Florida’s P3 law </w:t>
      </w:r>
      <w:r w:rsidR="00830C20">
        <w:rPr>
          <w:rFonts w:ascii="Times New Roman" w:hAnsi="Times New Roman" w:cs="Times New Roman"/>
          <w:sz w:val="24"/>
          <w:szCs w:val="24"/>
        </w:rPr>
        <w:t>became effective on July 1, 2013.</w:t>
      </w:r>
      <w:r w:rsidR="009E03D9">
        <w:rPr>
          <w:rStyle w:val="FootnoteReference"/>
          <w:rFonts w:ascii="Times New Roman" w:hAnsi="Times New Roman" w:cs="Times New Roman"/>
          <w:sz w:val="24"/>
          <w:szCs w:val="24"/>
        </w:rPr>
        <w:footnoteReference w:id="11"/>
      </w:r>
      <w:r w:rsidR="00830C20">
        <w:rPr>
          <w:rFonts w:ascii="Times New Roman" w:hAnsi="Times New Roman" w:cs="Times New Roman"/>
          <w:sz w:val="24"/>
          <w:szCs w:val="24"/>
        </w:rPr>
        <w:t xml:space="preserve"> The law </w:t>
      </w:r>
      <w:r w:rsidR="00F14121" w:rsidRPr="00F14121">
        <w:rPr>
          <w:rFonts w:ascii="Times New Roman" w:hAnsi="Times New Roman" w:cs="Times New Roman"/>
          <w:sz w:val="24"/>
          <w:szCs w:val="24"/>
        </w:rPr>
        <w:t>provides a framework for public entities to partner with private companies for the construction or upgrade of</w:t>
      </w:r>
      <w:r w:rsidR="00F14121">
        <w:rPr>
          <w:rFonts w:ascii="Times New Roman" w:hAnsi="Times New Roman" w:cs="Times New Roman"/>
          <w:sz w:val="24"/>
          <w:szCs w:val="24"/>
        </w:rPr>
        <w:t xml:space="preserve"> </w:t>
      </w:r>
      <w:r w:rsidR="00F14121" w:rsidRPr="00F14121">
        <w:rPr>
          <w:rFonts w:ascii="Times New Roman" w:hAnsi="Times New Roman" w:cs="Times New Roman"/>
          <w:sz w:val="24"/>
          <w:szCs w:val="24"/>
        </w:rPr>
        <w:t>facilities that are used predominantly for public purposes</w:t>
      </w:r>
      <w:r w:rsidR="00F14121">
        <w:rPr>
          <w:rFonts w:ascii="Times New Roman" w:hAnsi="Times New Roman" w:cs="Times New Roman"/>
          <w:sz w:val="24"/>
          <w:szCs w:val="24"/>
        </w:rPr>
        <w:t>.</w:t>
      </w:r>
      <w:r w:rsidR="00F14121">
        <w:rPr>
          <w:rStyle w:val="FootnoteReference"/>
          <w:rFonts w:ascii="Times New Roman" w:hAnsi="Times New Roman" w:cs="Times New Roman"/>
          <w:sz w:val="24"/>
          <w:szCs w:val="24"/>
        </w:rPr>
        <w:footnoteReference w:id="12"/>
      </w:r>
      <w:r w:rsidR="006A3116">
        <w:rPr>
          <w:rFonts w:ascii="Times New Roman" w:hAnsi="Times New Roman" w:cs="Times New Roman"/>
          <w:sz w:val="24"/>
          <w:szCs w:val="24"/>
        </w:rPr>
        <w:t xml:space="preserve"> </w:t>
      </w:r>
      <w:r w:rsidR="004E58A6" w:rsidRPr="004E58A6">
        <w:rPr>
          <w:rFonts w:ascii="Times New Roman" w:hAnsi="Times New Roman" w:cs="Times New Roman"/>
          <w:sz w:val="24"/>
          <w:szCs w:val="24"/>
        </w:rPr>
        <w:t>P3</w:t>
      </w:r>
      <w:r w:rsidR="004E58A6">
        <w:rPr>
          <w:rFonts w:ascii="Times New Roman" w:hAnsi="Times New Roman" w:cs="Times New Roman"/>
          <w:sz w:val="24"/>
          <w:szCs w:val="24"/>
        </w:rPr>
        <w:t xml:space="preserve"> projects involve</w:t>
      </w:r>
      <w:r w:rsidR="004E58A6" w:rsidRPr="004E58A6">
        <w:rPr>
          <w:rFonts w:ascii="Times New Roman" w:hAnsi="Times New Roman" w:cs="Times New Roman"/>
          <w:sz w:val="24"/>
          <w:szCs w:val="24"/>
        </w:rPr>
        <w:t xml:space="preserve"> contractual arrangements between public and private-sector entities that facilitate increased private-sector involvement in the funding and execution of public building and infrastructure projects. </w:t>
      </w:r>
      <w:r w:rsidR="006A3116">
        <w:rPr>
          <w:rFonts w:ascii="Times New Roman" w:hAnsi="Times New Roman" w:cs="Times New Roman"/>
          <w:sz w:val="24"/>
          <w:szCs w:val="24"/>
        </w:rPr>
        <w:t xml:space="preserve">The </w:t>
      </w:r>
      <w:r w:rsidR="00414E9A">
        <w:rPr>
          <w:rFonts w:ascii="Times New Roman" w:hAnsi="Times New Roman" w:cs="Times New Roman"/>
          <w:sz w:val="24"/>
          <w:szCs w:val="24"/>
        </w:rPr>
        <w:t xml:space="preserve">P3 </w:t>
      </w:r>
      <w:r w:rsidR="00555648">
        <w:rPr>
          <w:rFonts w:ascii="Times New Roman" w:hAnsi="Times New Roman" w:cs="Times New Roman"/>
          <w:sz w:val="24"/>
          <w:szCs w:val="24"/>
        </w:rPr>
        <w:t>law</w:t>
      </w:r>
      <w:r w:rsidR="0037225B">
        <w:rPr>
          <w:rFonts w:ascii="Times New Roman" w:hAnsi="Times New Roman" w:cs="Times New Roman"/>
          <w:sz w:val="24"/>
          <w:szCs w:val="24"/>
        </w:rPr>
        <w:t xml:space="preserve"> provides</w:t>
      </w:r>
      <w:r w:rsidR="006A3116">
        <w:rPr>
          <w:rFonts w:ascii="Times New Roman" w:hAnsi="Times New Roman" w:cs="Times New Roman"/>
          <w:sz w:val="24"/>
          <w:szCs w:val="24"/>
        </w:rPr>
        <w:t xml:space="preserve"> that:</w:t>
      </w:r>
    </w:p>
    <w:p w14:paraId="72195018" w14:textId="77777777" w:rsidR="006A3116" w:rsidRDefault="006A3116" w:rsidP="00216A13">
      <w:pPr>
        <w:spacing w:after="0" w:line="240" w:lineRule="auto"/>
        <w:jc w:val="both"/>
        <w:rPr>
          <w:rFonts w:ascii="Times New Roman" w:hAnsi="Times New Roman" w:cs="Times New Roman"/>
          <w:sz w:val="24"/>
          <w:szCs w:val="24"/>
        </w:rPr>
      </w:pPr>
    </w:p>
    <w:p w14:paraId="5BAEC361" w14:textId="48B7734F" w:rsidR="006A3116" w:rsidRDefault="006A3116" w:rsidP="00EC3B5B">
      <w:pPr>
        <w:spacing w:after="0" w:line="240" w:lineRule="auto"/>
        <w:ind w:left="1440" w:right="1440"/>
        <w:jc w:val="both"/>
        <w:rPr>
          <w:rFonts w:ascii="Times New Roman" w:hAnsi="Times New Roman" w:cs="Times New Roman"/>
          <w:sz w:val="24"/>
          <w:szCs w:val="24"/>
        </w:rPr>
      </w:pPr>
      <w:r w:rsidRPr="006A3116">
        <w:rPr>
          <w:rFonts w:ascii="Times New Roman" w:hAnsi="Times New Roman" w:cs="Times New Roman"/>
          <w:sz w:val="24"/>
          <w:szCs w:val="24"/>
        </w:rPr>
        <w:t>It is the intent of the Legislature to encourage investment in the state by private entities; to facilitate various bond financing mechanisms, private capital, and other funding sources for the development and operation of qualifying projects, including expansion and acceleration of such financing to meet the public need; and to provide the greatest possible flexibility to public and private entities contracting for the provision of public services</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13"/>
      </w:r>
    </w:p>
    <w:p w14:paraId="496D8F34" w14:textId="77777777" w:rsidR="006A3116" w:rsidRDefault="006A3116" w:rsidP="00216A13">
      <w:pPr>
        <w:spacing w:after="0" w:line="240" w:lineRule="auto"/>
        <w:jc w:val="both"/>
        <w:rPr>
          <w:rFonts w:ascii="Times New Roman" w:hAnsi="Times New Roman" w:cs="Times New Roman"/>
          <w:sz w:val="24"/>
          <w:szCs w:val="24"/>
        </w:rPr>
      </w:pPr>
    </w:p>
    <w:p w14:paraId="17468761" w14:textId="3B1615B0" w:rsidR="004E58A6" w:rsidRPr="001C267B" w:rsidRDefault="00395108" w:rsidP="00395108">
      <w:pPr>
        <w:spacing w:after="0" w:line="240" w:lineRule="auto"/>
        <w:ind w:firstLine="720"/>
        <w:jc w:val="both"/>
        <w:rPr>
          <w:rFonts w:ascii="Times New Roman" w:hAnsi="Times New Roman" w:cs="Times New Roman"/>
          <w:sz w:val="24"/>
          <w:szCs w:val="24"/>
        </w:rPr>
      </w:pPr>
      <w:r w:rsidRPr="00395108">
        <w:rPr>
          <w:rFonts w:ascii="Times New Roman" w:hAnsi="Times New Roman" w:cs="Times New Roman"/>
          <w:sz w:val="24"/>
          <w:szCs w:val="24"/>
        </w:rPr>
        <w:t>In a typical P3 arrangement, a private entity designs, builds, finances, operates, and</w:t>
      </w:r>
      <w:r w:rsidR="00CE27B8">
        <w:rPr>
          <w:rFonts w:ascii="Times New Roman" w:hAnsi="Times New Roman" w:cs="Times New Roman"/>
          <w:sz w:val="24"/>
          <w:szCs w:val="24"/>
        </w:rPr>
        <w:t xml:space="preserve"> </w:t>
      </w:r>
      <w:r w:rsidRPr="00395108">
        <w:rPr>
          <w:rFonts w:ascii="Times New Roman" w:hAnsi="Times New Roman" w:cs="Times New Roman"/>
          <w:sz w:val="24"/>
          <w:szCs w:val="24"/>
        </w:rPr>
        <w:t>maintains (</w:t>
      </w:r>
      <w:r w:rsidR="00CE27B8">
        <w:rPr>
          <w:rFonts w:ascii="Times New Roman" w:hAnsi="Times New Roman" w:cs="Times New Roman"/>
          <w:sz w:val="24"/>
          <w:szCs w:val="24"/>
        </w:rPr>
        <w:t>“</w:t>
      </w:r>
      <w:r w:rsidRPr="00395108">
        <w:rPr>
          <w:rFonts w:ascii="Times New Roman" w:hAnsi="Times New Roman" w:cs="Times New Roman"/>
          <w:sz w:val="24"/>
          <w:szCs w:val="24"/>
        </w:rPr>
        <w:t>DBFOM</w:t>
      </w:r>
      <w:r w:rsidR="00CE27B8">
        <w:rPr>
          <w:rFonts w:ascii="Times New Roman" w:hAnsi="Times New Roman" w:cs="Times New Roman"/>
          <w:sz w:val="24"/>
          <w:szCs w:val="24"/>
        </w:rPr>
        <w:t>”</w:t>
      </w:r>
      <w:r w:rsidRPr="00395108">
        <w:rPr>
          <w:rFonts w:ascii="Times New Roman" w:hAnsi="Times New Roman" w:cs="Times New Roman"/>
          <w:sz w:val="24"/>
          <w:szCs w:val="24"/>
        </w:rPr>
        <w:t xml:space="preserve">) a </w:t>
      </w:r>
      <w:r w:rsidR="00CE27B8">
        <w:rPr>
          <w:rFonts w:ascii="Times New Roman" w:hAnsi="Times New Roman" w:cs="Times New Roman"/>
          <w:sz w:val="24"/>
          <w:szCs w:val="24"/>
        </w:rPr>
        <w:t xml:space="preserve">public </w:t>
      </w:r>
      <w:r w:rsidRPr="00395108">
        <w:rPr>
          <w:rFonts w:ascii="Times New Roman" w:hAnsi="Times New Roman" w:cs="Times New Roman"/>
          <w:sz w:val="24"/>
          <w:szCs w:val="24"/>
        </w:rPr>
        <w:t>project. Under the P3 model, the public entity</w:t>
      </w:r>
      <w:r w:rsidR="00CE27B8">
        <w:rPr>
          <w:rFonts w:ascii="Times New Roman" w:hAnsi="Times New Roman" w:cs="Times New Roman"/>
          <w:sz w:val="24"/>
          <w:szCs w:val="24"/>
        </w:rPr>
        <w:t xml:space="preserve"> – </w:t>
      </w:r>
      <w:r w:rsidRPr="00395108">
        <w:rPr>
          <w:rFonts w:ascii="Times New Roman" w:hAnsi="Times New Roman" w:cs="Times New Roman"/>
          <w:sz w:val="24"/>
          <w:szCs w:val="24"/>
        </w:rPr>
        <w:t>which is typically the owner of the project</w:t>
      </w:r>
      <w:r w:rsidR="00CE27B8">
        <w:rPr>
          <w:rFonts w:ascii="Times New Roman" w:hAnsi="Times New Roman" w:cs="Times New Roman"/>
          <w:sz w:val="24"/>
          <w:szCs w:val="24"/>
        </w:rPr>
        <w:t xml:space="preserve"> – </w:t>
      </w:r>
      <w:r w:rsidRPr="00395108">
        <w:rPr>
          <w:rFonts w:ascii="Times New Roman" w:hAnsi="Times New Roman" w:cs="Times New Roman"/>
          <w:sz w:val="24"/>
          <w:szCs w:val="24"/>
        </w:rPr>
        <w:t>is responsible for certain capital investments,</w:t>
      </w:r>
      <w:r w:rsidR="00CE27B8" w:rsidRPr="001C267B">
        <w:rPr>
          <w:rFonts w:ascii="Times New Roman" w:hAnsi="Times New Roman" w:cs="Times New Roman"/>
          <w:sz w:val="24"/>
          <w:szCs w:val="24"/>
        </w:rPr>
        <w:t xml:space="preserve"> </w:t>
      </w:r>
      <w:r w:rsidRPr="00395108">
        <w:rPr>
          <w:rFonts w:ascii="Times New Roman" w:hAnsi="Times New Roman" w:cs="Times New Roman"/>
          <w:sz w:val="24"/>
          <w:szCs w:val="24"/>
        </w:rPr>
        <w:t>permitting, and other obligations. The public entity contracts with a</w:t>
      </w:r>
      <w:r w:rsidR="00CE27B8" w:rsidRPr="001C267B">
        <w:rPr>
          <w:rFonts w:ascii="Times New Roman" w:hAnsi="Times New Roman" w:cs="Times New Roman"/>
          <w:sz w:val="24"/>
          <w:szCs w:val="24"/>
        </w:rPr>
        <w:t xml:space="preserve"> </w:t>
      </w:r>
      <w:r w:rsidRPr="00395108">
        <w:rPr>
          <w:rFonts w:ascii="Times New Roman" w:hAnsi="Times New Roman" w:cs="Times New Roman"/>
          <w:sz w:val="24"/>
          <w:szCs w:val="24"/>
        </w:rPr>
        <w:t>private partner to perform the DBFOM services for the project. That private</w:t>
      </w:r>
      <w:r w:rsidR="00CE27B8" w:rsidRPr="001C267B">
        <w:rPr>
          <w:rFonts w:ascii="Times New Roman" w:hAnsi="Times New Roman" w:cs="Times New Roman"/>
          <w:sz w:val="24"/>
          <w:szCs w:val="24"/>
        </w:rPr>
        <w:t xml:space="preserve"> </w:t>
      </w:r>
      <w:r w:rsidRPr="00395108">
        <w:rPr>
          <w:rFonts w:ascii="Times New Roman" w:hAnsi="Times New Roman" w:cs="Times New Roman"/>
          <w:sz w:val="24"/>
          <w:szCs w:val="24"/>
        </w:rPr>
        <w:t>partner</w:t>
      </w:r>
      <w:r w:rsidR="008E1B8D" w:rsidRPr="001C267B">
        <w:rPr>
          <w:rFonts w:ascii="Times New Roman" w:hAnsi="Times New Roman" w:cs="Times New Roman"/>
          <w:sz w:val="24"/>
          <w:szCs w:val="24"/>
        </w:rPr>
        <w:t xml:space="preserve"> – </w:t>
      </w:r>
      <w:r w:rsidRPr="00395108">
        <w:rPr>
          <w:rFonts w:ascii="Times New Roman" w:hAnsi="Times New Roman" w:cs="Times New Roman"/>
          <w:sz w:val="24"/>
          <w:szCs w:val="24"/>
        </w:rPr>
        <w:t xml:space="preserve">typically called a </w:t>
      </w:r>
      <w:r w:rsidR="008E1B8D" w:rsidRPr="001C267B">
        <w:rPr>
          <w:rFonts w:ascii="Times New Roman" w:hAnsi="Times New Roman" w:cs="Times New Roman"/>
          <w:sz w:val="24"/>
          <w:szCs w:val="24"/>
        </w:rPr>
        <w:t>“</w:t>
      </w:r>
      <w:r w:rsidRPr="00395108">
        <w:rPr>
          <w:rFonts w:ascii="Times New Roman" w:hAnsi="Times New Roman" w:cs="Times New Roman"/>
          <w:sz w:val="24"/>
          <w:szCs w:val="24"/>
        </w:rPr>
        <w:t>concessionaire</w:t>
      </w:r>
      <w:r w:rsidR="008E1B8D" w:rsidRPr="001C267B">
        <w:rPr>
          <w:rFonts w:ascii="Times New Roman" w:hAnsi="Times New Roman" w:cs="Times New Roman"/>
          <w:sz w:val="24"/>
          <w:szCs w:val="24"/>
        </w:rPr>
        <w:t>”</w:t>
      </w:r>
      <w:r w:rsidRPr="00395108">
        <w:rPr>
          <w:rFonts w:ascii="Times New Roman" w:hAnsi="Times New Roman" w:cs="Times New Roman"/>
          <w:sz w:val="24"/>
          <w:szCs w:val="24"/>
        </w:rPr>
        <w:t xml:space="preserve"> </w:t>
      </w:r>
      <w:r w:rsidR="008E1B8D" w:rsidRPr="001C267B">
        <w:rPr>
          <w:rFonts w:ascii="Times New Roman" w:hAnsi="Times New Roman" w:cs="Times New Roman"/>
          <w:sz w:val="24"/>
          <w:szCs w:val="24"/>
        </w:rPr>
        <w:t>–</w:t>
      </w:r>
      <w:r w:rsidRPr="00395108">
        <w:rPr>
          <w:rFonts w:ascii="Times New Roman" w:hAnsi="Times New Roman" w:cs="Times New Roman"/>
          <w:sz w:val="24"/>
          <w:szCs w:val="24"/>
        </w:rPr>
        <w:t xml:space="preserve"> brings in all key stakeholders under one</w:t>
      </w:r>
      <w:r w:rsidR="008E1B8D" w:rsidRPr="001C267B">
        <w:rPr>
          <w:rFonts w:ascii="Times New Roman" w:hAnsi="Times New Roman" w:cs="Times New Roman"/>
          <w:sz w:val="24"/>
          <w:szCs w:val="24"/>
        </w:rPr>
        <w:t xml:space="preserve"> </w:t>
      </w:r>
      <w:r w:rsidRPr="00395108">
        <w:rPr>
          <w:rFonts w:ascii="Times New Roman" w:hAnsi="Times New Roman" w:cs="Times New Roman"/>
          <w:sz w:val="24"/>
          <w:szCs w:val="24"/>
        </w:rPr>
        <w:t>umbrella or corporate structure. As most P3</w:t>
      </w:r>
      <w:r w:rsidR="008E1B8D" w:rsidRPr="001C267B">
        <w:rPr>
          <w:rFonts w:ascii="Times New Roman" w:hAnsi="Times New Roman" w:cs="Times New Roman"/>
          <w:sz w:val="24"/>
          <w:szCs w:val="24"/>
        </w:rPr>
        <w:t xml:space="preserve"> project</w:t>
      </w:r>
      <w:r w:rsidRPr="00395108">
        <w:rPr>
          <w:rFonts w:ascii="Times New Roman" w:hAnsi="Times New Roman" w:cs="Times New Roman"/>
          <w:sz w:val="24"/>
          <w:szCs w:val="24"/>
        </w:rPr>
        <w:t>s fall under the design-build family, they are</w:t>
      </w:r>
      <w:r w:rsidR="008E1B8D" w:rsidRPr="001C267B">
        <w:rPr>
          <w:rFonts w:ascii="Times New Roman" w:hAnsi="Times New Roman" w:cs="Times New Roman"/>
          <w:sz w:val="24"/>
          <w:szCs w:val="24"/>
        </w:rPr>
        <w:t xml:space="preserve"> </w:t>
      </w:r>
      <w:r w:rsidRPr="00395108">
        <w:rPr>
          <w:rFonts w:ascii="Times New Roman" w:hAnsi="Times New Roman" w:cs="Times New Roman"/>
          <w:sz w:val="24"/>
          <w:szCs w:val="24"/>
        </w:rPr>
        <w:t xml:space="preserve">subject to the requirements of </w:t>
      </w:r>
      <w:r w:rsidR="008E1B8D" w:rsidRPr="001C267B">
        <w:rPr>
          <w:rFonts w:ascii="Times New Roman" w:hAnsi="Times New Roman" w:cs="Times New Roman"/>
          <w:sz w:val="24"/>
          <w:szCs w:val="24"/>
        </w:rPr>
        <w:t xml:space="preserve">the </w:t>
      </w:r>
      <w:r w:rsidRPr="00395108">
        <w:rPr>
          <w:rFonts w:ascii="Times New Roman" w:hAnsi="Times New Roman" w:cs="Times New Roman"/>
          <w:sz w:val="24"/>
          <w:szCs w:val="24"/>
        </w:rPr>
        <w:t>CCNA and, therefore, must be competitively procured via</w:t>
      </w:r>
      <w:r w:rsidR="008E1B8D" w:rsidRPr="001C267B">
        <w:rPr>
          <w:rFonts w:ascii="Times New Roman" w:hAnsi="Times New Roman" w:cs="Times New Roman"/>
          <w:sz w:val="24"/>
          <w:szCs w:val="24"/>
        </w:rPr>
        <w:t xml:space="preserve"> </w:t>
      </w:r>
      <w:r w:rsidRPr="001C267B">
        <w:rPr>
          <w:rFonts w:ascii="Times New Roman" w:hAnsi="Times New Roman" w:cs="Times New Roman"/>
          <w:sz w:val="24"/>
          <w:szCs w:val="24"/>
        </w:rPr>
        <w:t>one of the methods that CCNA sets out for design-build contracts.</w:t>
      </w:r>
    </w:p>
    <w:p w14:paraId="12C60936" w14:textId="77777777" w:rsidR="004E58A6" w:rsidRPr="001C267B" w:rsidRDefault="004E58A6" w:rsidP="008C1318">
      <w:pPr>
        <w:spacing w:after="0" w:line="240" w:lineRule="auto"/>
        <w:jc w:val="both"/>
        <w:rPr>
          <w:rFonts w:ascii="Times New Roman" w:hAnsi="Times New Roman" w:cs="Times New Roman"/>
          <w:sz w:val="24"/>
          <w:szCs w:val="24"/>
        </w:rPr>
      </w:pPr>
    </w:p>
    <w:p w14:paraId="1B4E2B13" w14:textId="12A6FABD" w:rsidR="0003286C" w:rsidRPr="00F2396B" w:rsidRDefault="00B2673E" w:rsidP="0003286C">
      <w:pPr>
        <w:spacing w:after="0" w:line="240" w:lineRule="auto"/>
        <w:ind w:firstLine="720"/>
        <w:jc w:val="both"/>
        <w:rPr>
          <w:rFonts w:ascii="Times New Roman" w:hAnsi="Times New Roman" w:cs="Times New Roman"/>
          <w:sz w:val="24"/>
          <w:szCs w:val="24"/>
        </w:rPr>
      </w:pPr>
      <w:r w:rsidRPr="001C267B">
        <w:rPr>
          <w:rFonts w:ascii="Times New Roman" w:hAnsi="Times New Roman" w:cs="Times New Roman"/>
          <w:sz w:val="24"/>
          <w:szCs w:val="24"/>
        </w:rPr>
        <w:t xml:space="preserve">Florida’s P3 law was amended </w:t>
      </w:r>
      <w:r w:rsidR="004E58A6" w:rsidRPr="001C267B">
        <w:rPr>
          <w:rFonts w:ascii="Times New Roman" w:hAnsi="Times New Roman" w:cs="Times New Roman"/>
          <w:sz w:val="24"/>
          <w:szCs w:val="24"/>
        </w:rPr>
        <w:t xml:space="preserve">effective July 1, </w:t>
      </w:r>
      <w:r w:rsidRPr="001C267B">
        <w:rPr>
          <w:rFonts w:ascii="Times New Roman" w:hAnsi="Times New Roman" w:cs="Times New Roman"/>
          <w:sz w:val="24"/>
          <w:szCs w:val="24"/>
        </w:rPr>
        <w:t>2024</w:t>
      </w:r>
      <w:r w:rsidR="004E58A6" w:rsidRPr="001C267B">
        <w:rPr>
          <w:rFonts w:ascii="Times New Roman" w:hAnsi="Times New Roman" w:cs="Times New Roman"/>
          <w:sz w:val="24"/>
          <w:szCs w:val="24"/>
        </w:rPr>
        <w:t xml:space="preserve"> to provide responsible public entities with an alternative process for accepting unsolicited P3 proposals</w:t>
      </w:r>
      <w:r w:rsidR="00CD35AB" w:rsidRPr="001C267B">
        <w:rPr>
          <w:rFonts w:ascii="Times New Roman" w:hAnsi="Times New Roman" w:cs="Times New Roman"/>
          <w:sz w:val="24"/>
          <w:szCs w:val="24"/>
        </w:rPr>
        <w:t>.</w:t>
      </w:r>
      <w:r w:rsidR="00A022DC">
        <w:rPr>
          <w:rStyle w:val="FootnoteReference"/>
          <w:rFonts w:ascii="Times New Roman" w:hAnsi="Times New Roman" w:cs="Times New Roman"/>
          <w:sz w:val="24"/>
          <w:szCs w:val="24"/>
        </w:rPr>
        <w:footnoteReference w:id="14"/>
      </w:r>
      <w:r w:rsidRPr="001C267B">
        <w:rPr>
          <w:rFonts w:ascii="Times New Roman" w:hAnsi="Times New Roman" w:cs="Times New Roman"/>
          <w:sz w:val="24"/>
          <w:szCs w:val="24"/>
        </w:rPr>
        <w:t xml:space="preserve"> </w:t>
      </w:r>
      <w:r w:rsidR="00CD35AB" w:rsidRPr="001C267B">
        <w:rPr>
          <w:rFonts w:ascii="Times New Roman" w:hAnsi="Times New Roman" w:cs="Times New Roman"/>
          <w:sz w:val="24"/>
          <w:szCs w:val="24"/>
        </w:rPr>
        <w:t xml:space="preserve">Pursuant to the 2024 amendment, public entities are able to accept unsolicited P3 proposals without undertaking a public bidding or solicitation process, provided that </w:t>
      </w:r>
      <w:r w:rsidR="001C267B" w:rsidRPr="001C267B">
        <w:rPr>
          <w:rFonts w:ascii="Times New Roman" w:hAnsi="Times New Roman" w:cs="Times New Roman"/>
          <w:sz w:val="24"/>
          <w:szCs w:val="24"/>
        </w:rPr>
        <w:t>the responsible public entity follows certain steps enumerated in the statute</w:t>
      </w:r>
      <w:r w:rsidR="00F56487" w:rsidRPr="001C267B">
        <w:rPr>
          <w:rFonts w:ascii="Times New Roman" w:hAnsi="Times New Roman" w:cs="Times New Roman"/>
          <w:sz w:val="24"/>
          <w:szCs w:val="24"/>
        </w:rPr>
        <w:t>.</w:t>
      </w:r>
      <w:r w:rsidR="001C267B">
        <w:rPr>
          <w:rStyle w:val="FootnoteReference"/>
          <w:rFonts w:ascii="Times New Roman" w:hAnsi="Times New Roman" w:cs="Times New Roman"/>
          <w:sz w:val="24"/>
          <w:szCs w:val="24"/>
        </w:rPr>
        <w:footnoteReference w:id="15"/>
      </w:r>
      <w:r w:rsidR="0003286C" w:rsidRPr="0003286C">
        <w:rPr>
          <w:rFonts w:ascii="Times New Roman" w:hAnsi="Times New Roman" w:cs="Times New Roman"/>
          <w:sz w:val="24"/>
          <w:szCs w:val="24"/>
        </w:rPr>
        <w:t xml:space="preserve"> </w:t>
      </w:r>
      <w:r w:rsidR="0003286C" w:rsidRPr="00F2396B">
        <w:rPr>
          <w:rFonts w:ascii="Times New Roman" w:hAnsi="Times New Roman" w:cs="Times New Roman"/>
          <w:sz w:val="24"/>
          <w:szCs w:val="24"/>
        </w:rPr>
        <w:t>Curtailing the public</w:t>
      </w:r>
      <w:r w:rsidR="0003286C">
        <w:rPr>
          <w:rFonts w:ascii="Times New Roman" w:hAnsi="Times New Roman" w:cs="Times New Roman"/>
          <w:sz w:val="24"/>
          <w:szCs w:val="24"/>
        </w:rPr>
        <w:t xml:space="preserve"> </w:t>
      </w:r>
      <w:r w:rsidR="0003286C" w:rsidRPr="00F2396B">
        <w:rPr>
          <w:rFonts w:ascii="Times New Roman" w:hAnsi="Times New Roman" w:cs="Times New Roman"/>
          <w:sz w:val="24"/>
          <w:szCs w:val="24"/>
        </w:rPr>
        <w:t>bidding process allows public entities to bring P3s stemming from unsolicited proposals</w:t>
      </w:r>
      <w:r w:rsidR="0003286C">
        <w:rPr>
          <w:rFonts w:ascii="Times New Roman" w:hAnsi="Times New Roman" w:cs="Times New Roman"/>
          <w:sz w:val="24"/>
          <w:szCs w:val="24"/>
        </w:rPr>
        <w:t xml:space="preserve"> </w:t>
      </w:r>
      <w:r w:rsidR="0003286C" w:rsidRPr="00F2396B">
        <w:rPr>
          <w:rFonts w:ascii="Times New Roman" w:hAnsi="Times New Roman" w:cs="Times New Roman"/>
          <w:sz w:val="24"/>
          <w:szCs w:val="24"/>
        </w:rPr>
        <w:t>to completion quickly and cost-effectively.</w:t>
      </w:r>
      <w:r w:rsidR="0003286C">
        <w:rPr>
          <w:rStyle w:val="FootnoteReference"/>
          <w:rFonts w:ascii="Times New Roman" w:hAnsi="Times New Roman" w:cs="Times New Roman"/>
          <w:sz w:val="24"/>
          <w:szCs w:val="24"/>
        </w:rPr>
        <w:footnoteReference w:id="16"/>
      </w:r>
    </w:p>
    <w:p w14:paraId="1D93A6E8" w14:textId="77777777" w:rsidR="00EC53DA" w:rsidRPr="00E606D5" w:rsidRDefault="00EC53DA" w:rsidP="00216A13">
      <w:pPr>
        <w:spacing w:after="0" w:line="240" w:lineRule="auto"/>
        <w:jc w:val="both"/>
        <w:rPr>
          <w:rFonts w:ascii="Times New Roman" w:hAnsi="Times New Roman" w:cs="Times New Roman"/>
          <w:sz w:val="24"/>
          <w:szCs w:val="24"/>
        </w:rPr>
      </w:pPr>
    </w:p>
    <w:p w14:paraId="25C3B722" w14:textId="5B92D5BD" w:rsidR="00287FD2" w:rsidRPr="009D6D44" w:rsidRDefault="00287FD2" w:rsidP="00843156">
      <w:pPr>
        <w:pStyle w:val="ListParagraph"/>
        <w:numPr>
          <w:ilvl w:val="1"/>
          <w:numId w:val="1"/>
        </w:numPr>
        <w:spacing w:after="0" w:line="240" w:lineRule="auto"/>
        <w:contextualSpacing w:val="0"/>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Conflicts </w:t>
      </w:r>
      <w:r w:rsidR="00EC53DA">
        <w:rPr>
          <w:rFonts w:ascii="Times New Roman" w:hAnsi="Times New Roman" w:cs="Times New Roman"/>
          <w:b/>
          <w:sz w:val="24"/>
          <w:szCs w:val="24"/>
          <w:u w:val="single"/>
        </w:rPr>
        <w:t>B</w:t>
      </w:r>
      <w:r>
        <w:rPr>
          <w:rFonts w:ascii="Times New Roman" w:hAnsi="Times New Roman" w:cs="Times New Roman"/>
          <w:b/>
          <w:sz w:val="24"/>
          <w:szCs w:val="24"/>
          <w:u w:val="single"/>
        </w:rPr>
        <w:t>etween t</w:t>
      </w:r>
      <w:r w:rsidRPr="009D6D44">
        <w:rPr>
          <w:rFonts w:ascii="Times New Roman" w:hAnsi="Times New Roman" w:cs="Times New Roman"/>
          <w:b/>
          <w:sz w:val="24"/>
          <w:szCs w:val="24"/>
          <w:u w:val="single"/>
        </w:rPr>
        <w:t>he CCNA</w:t>
      </w:r>
      <w:r>
        <w:rPr>
          <w:rFonts w:ascii="Times New Roman" w:hAnsi="Times New Roman" w:cs="Times New Roman"/>
          <w:b/>
          <w:sz w:val="24"/>
          <w:szCs w:val="24"/>
          <w:u w:val="single"/>
        </w:rPr>
        <w:t xml:space="preserve"> and </w:t>
      </w:r>
      <w:r w:rsidR="00EC53DA">
        <w:rPr>
          <w:rFonts w:ascii="Times New Roman" w:hAnsi="Times New Roman" w:cs="Times New Roman"/>
          <w:b/>
          <w:sz w:val="24"/>
          <w:szCs w:val="24"/>
          <w:u w:val="single"/>
        </w:rPr>
        <w:t>Florida’s</w:t>
      </w:r>
      <w:r>
        <w:rPr>
          <w:rFonts w:ascii="Times New Roman" w:hAnsi="Times New Roman" w:cs="Times New Roman"/>
          <w:b/>
          <w:sz w:val="24"/>
          <w:szCs w:val="24"/>
          <w:u w:val="single"/>
        </w:rPr>
        <w:t xml:space="preserve"> </w:t>
      </w:r>
      <w:r w:rsidR="00EC53DA">
        <w:rPr>
          <w:rFonts w:ascii="Times New Roman" w:hAnsi="Times New Roman" w:cs="Times New Roman"/>
          <w:b/>
          <w:sz w:val="24"/>
          <w:szCs w:val="24"/>
          <w:u w:val="single"/>
        </w:rPr>
        <w:t>P3 Law</w:t>
      </w:r>
    </w:p>
    <w:p w14:paraId="60554B06" w14:textId="77777777" w:rsidR="00287FD2" w:rsidRPr="00E606D5" w:rsidRDefault="00287FD2" w:rsidP="00AF5AAC">
      <w:pPr>
        <w:spacing w:after="0" w:line="240" w:lineRule="auto"/>
        <w:jc w:val="both"/>
        <w:rPr>
          <w:rFonts w:ascii="Times New Roman" w:hAnsi="Times New Roman" w:cs="Times New Roman"/>
          <w:sz w:val="24"/>
          <w:szCs w:val="24"/>
        </w:rPr>
      </w:pPr>
    </w:p>
    <w:p w14:paraId="3A119200" w14:textId="06A49120" w:rsidR="005A619D" w:rsidRDefault="00F2396B" w:rsidP="00F2396B">
      <w:pPr>
        <w:spacing w:after="0" w:line="240" w:lineRule="auto"/>
        <w:ind w:firstLine="720"/>
        <w:jc w:val="both"/>
        <w:rPr>
          <w:rFonts w:ascii="Times New Roman" w:hAnsi="Times New Roman" w:cs="Times New Roman"/>
          <w:sz w:val="24"/>
          <w:szCs w:val="24"/>
        </w:rPr>
      </w:pPr>
      <w:r w:rsidRPr="00F2396B">
        <w:rPr>
          <w:rFonts w:ascii="Times New Roman" w:hAnsi="Times New Roman" w:cs="Times New Roman"/>
          <w:sz w:val="24"/>
          <w:szCs w:val="24"/>
        </w:rPr>
        <w:t>Florida</w:t>
      </w:r>
      <w:r w:rsidR="005A619D">
        <w:rPr>
          <w:rFonts w:ascii="Times New Roman" w:hAnsi="Times New Roman" w:cs="Times New Roman"/>
          <w:sz w:val="24"/>
          <w:szCs w:val="24"/>
        </w:rPr>
        <w:t>’s</w:t>
      </w:r>
      <w:r w:rsidRPr="00F2396B">
        <w:rPr>
          <w:rFonts w:ascii="Times New Roman" w:hAnsi="Times New Roman" w:cs="Times New Roman"/>
          <w:sz w:val="24"/>
          <w:szCs w:val="24"/>
        </w:rPr>
        <w:t xml:space="preserve"> P3 </w:t>
      </w:r>
      <w:r w:rsidR="005A619D">
        <w:rPr>
          <w:rFonts w:ascii="Times New Roman" w:hAnsi="Times New Roman" w:cs="Times New Roman"/>
          <w:sz w:val="24"/>
          <w:szCs w:val="24"/>
        </w:rPr>
        <w:t xml:space="preserve">law </w:t>
      </w:r>
      <w:r w:rsidRPr="00F2396B">
        <w:rPr>
          <w:rFonts w:ascii="Times New Roman" w:hAnsi="Times New Roman" w:cs="Times New Roman"/>
          <w:sz w:val="24"/>
          <w:szCs w:val="24"/>
        </w:rPr>
        <w:t>and the CCNA diverge on two critical</w:t>
      </w:r>
      <w:r w:rsidR="005A619D">
        <w:rPr>
          <w:rFonts w:ascii="Times New Roman" w:hAnsi="Times New Roman" w:cs="Times New Roman"/>
          <w:sz w:val="24"/>
          <w:szCs w:val="24"/>
        </w:rPr>
        <w:t xml:space="preserve"> </w:t>
      </w:r>
      <w:r w:rsidRPr="00F2396B">
        <w:rPr>
          <w:rFonts w:ascii="Times New Roman" w:hAnsi="Times New Roman" w:cs="Times New Roman"/>
          <w:sz w:val="24"/>
          <w:szCs w:val="24"/>
        </w:rPr>
        <w:t>components</w:t>
      </w:r>
      <w:r w:rsidR="005A619D">
        <w:rPr>
          <w:rFonts w:ascii="Times New Roman" w:hAnsi="Times New Roman" w:cs="Times New Roman"/>
          <w:sz w:val="24"/>
          <w:szCs w:val="24"/>
        </w:rPr>
        <w:t xml:space="preserve">: (i) </w:t>
      </w:r>
      <w:r w:rsidR="005A619D" w:rsidRPr="00F2396B">
        <w:rPr>
          <w:rFonts w:ascii="Times New Roman" w:hAnsi="Times New Roman" w:cs="Times New Roman"/>
          <w:sz w:val="24"/>
          <w:szCs w:val="24"/>
        </w:rPr>
        <w:t>mandatory adherence to a public</w:t>
      </w:r>
      <w:r w:rsidR="005A619D">
        <w:rPr>
          <w:rFonts w:ascii="Times New Roman" w:hAnsi="Times New Roman" w:cs="Times New Roman"/>
          <w:sz w:val="24"/>
          <w:szCs w:val="24"/>
        </w:rPr>
        <w:t xml:space="preserve"> </w:t>
      </w:r>
      <w:r w:rsidR="005A619D" w:rsidRPr="00F2396B">
        <w:rPr>
          <w:rFonts w:ascii="Times New Roman" w:hAnsi="Times New Roman" w:cs="Times New Roman"/>
          <w:sz w:val="24"/>
          <w:szCs w:val="24"/>
        </w:rPr>
        <w:t>procurement process</w:t>
      </w:r>
      <w:r w:rsidR="005A619D">
        <w:rPr>
          <w:rFonts w:ascii="Times New Roman" w:hAnsi="Times New Roman" w:cs="Times New Roman"/>
          <w:sz w:val="24"/>
          <w:szCs w:val="24"/>
        </w:rPr>
        <w:t>; and (ii)</w:t>
      </w:r>
      <w:r w:rsidR="005A619D" w:rsidRPr="00F2396B">
        <w:rPr>
          <w:rFonts w:ascii="Times New Roman" w:hAnsi="Times New Roman" w:cs="Times New Roman"/>
          <w:sz w:val="24"/>
          <w:szCs w:val="24"/>
        </w:rPr>
        <w:t xml:space="preserve"> </w:t>
      </w:r>
      <w:r w:rsidRPr="00F2396B">
        <w:rPr>
          <w:rFonts w:ascii="Times New Roman" w:hAnsi="Times New Roman" w:cs="Times New Roman"/>
          <w:sz w:val="24"/>
          <w:szCs w:val="24"/>
        </w:rPr>
        <w:t>the required number of proposers</w:t>
      </w:r>
      <w:r w:rsidR="005C3593">
        <w:rPr>
          <w:rFonts w:ascii="Times New Roman" w:hAnsi="Times New Roman" w:cs="Times New Roman"/>
          <w:sz w:val="24"/>
          <w:szCs w:val="24"/>
        </w:rPr>
        <w:t xml:space="preserve"> that must be included on a shortlist</w:t>
      </w:r>
      <w:r w:rsidRPr="00F2396B">
        <w:rPr>
          <w:rFonts w:ascii="Times New Roman" w:hAnsi="Times New Roman" w:cs="Times New Roman"/>
          <w:sz w:val="24"/>
          <w:szCs w:val="24"/>
        </w:rPr>
        <w:t>.</w:t>
      </w:r>
    </w:p>
    <w:p w14:paraId="54560FC7" w14:textId="77777777" w:rsidR="005A619D" w:rsidRDefault="005A619D" w:rsidP="00456F83">
      <w:pPr>
        <w:spacing w:after="0" w:line="240" w:lineRule="auto"/>
        <w:jc w:val="both"/>
        <w:rPr>
          <w:rFonts w:ascii="Times New Roman" w:hAnsi="Times New Roman" w:cs="Times New Roman"/>
          <w:sz w:val="24"/>
          <w:szCs w:val="24"/>
        </w:rPr>
      </w:pPr>
    </w:p>
    <w:p w14:paraId="67737EB0" w14:textId="6313F52C" w:rsidR="0033122A" w:rsidRPr="00F2396B" w:rsidRDefault="00153D49" w:rsidP="00960E0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First, a</w:t>
      </w:r>
      <w:r w:rsidR="0033122A">
        <w:rPr>
          <w:rFonts w:ascii="Times New Roman" w:hAnsi="Times New Roman" w:cs="Times New Roman"/>
          <w:sz w:val="24"/>
          <w:szCs w:val="24"/>
        </w:rPr>
        <w:t>s noted above, u</w:t>
      </w:r>
      <w:r w:rsidR="0033122A" w:rsidRPr="00F2396B">
        <w:rPr>
          <w:rFonts w:ascii="Times New Roman" w:hAnsi="Times New Roman" w:cs="Times New Roman"/>
          <w:sz w:val="24"/>
          <w:szCs w:val="24"/>
        </w:rPr>
        <w:t>nder the P3</w:t>
      </w:r>
      <w:r w:rsidR="0033122A">
        <w:rPr>
          <w:rFonts w:ascii="Times New Roman" w:hAnsi="Times New Roman" w:cs="Times New Roman"/>
          <w:sz w:val="24"/>
          <w:szCs w:val="24"/>
        </w:rPr>
        <w:t xml:space="preserve"> law, </w:t>
      </w:r>
      <w:r w:rsidR="0033122A" w:rsidRPr="00F2396B">
        <w:rPr>
          <w:rFonts w:ascii="Times New Roman" w:hAnsi="Times New Roman" w:cs="Times New Roman"/>
          <w:sz w:val="24"/>
          <w:szCs w:val="24"/>
        </w:rPr>
        <w:t>a public entity that receives an unsolicited proposal can essentially bypass the</w:t>
      </w:r>
      <w:r w:rsidR="0033122A">
        <w:rPr>
          <w:rFonts w:ascii="Times New Roman" w:hAnsi="Times New Roman" w:cs="Times New Roman"/>
          <w:sz w:val="24"/>
          <w:szCs w:val="24"/>
        </w:rPr>
        <w:t xml:space="preserve"> </w:t>
      </w:r>
      <w:r w:rsidR="0033122A" w:rsidRPr="00F2396B">
        <w:rPr>
          <w:rFonts w:ascii="Times New Roman" w:hAnsi="Times New Roman" w:cs="Times New Roman"/>
          <w:sz w:val="24"/>
          <w:szCs w:val="24"/>
        </w:rPr>
        <w:t>statute</w:t>
      </w:r>
      <w:r w:rsidR="0033122A">
        <w:rPr>
          <w:rFonts w:ascii="Times New Roman" w:hAnsi="Times New Roman" w:cs="Times New Roman"/>
          <w:sz w:val="24"/>
          <w:szCs w:val="24"/>
        </w:rPr>
        <w:t>’</w:t>
      </w:r>
      <w:r w:rsidR="0033122A" w:rsidRPr="00F2396B">
        <w:rPr>
          <w:rFonts w:ascii="Times New Roman" w:hAnsi="Times New Roman" w:cs="Times New Roman"/>
          <w:sz w:val="24"/>
          <w:szCs w:val="24"/>
        </w:rPr>
        <w:t>s competitive procurement requirements and proceed with entering into a</w:t>
      </w:r>
      <w:r w:rsidR="0033122A">
        <w:rPr>
          <w:rFonts w:ascii="Times New Roman" w:hAnsi="Times New Roman" w:cs="Times New Roman"/>
          <w:sz w:val="24"/>
          <w:szCs w:val="24"/>
        </w:rPr>
        <w:t xml:space="preserve"> </w:t>
      </w:r>
      <w:r w:rsidR="0033122A" w:rsidRPr="00F2396B">
        <w:rPr>
          <w:rFonts w:ascii="Times New Roman" w:hAnsi="Times New Roman" w:cs="Times New Roman"/>
          <w:sz w:val="24"/>
          <w:szCs w:val="24"/>
        </w:rPr>
        <w:t>contract with the proposer, subject to certain considerations</w:t>
      </w:r>
      <w:r w:rsidR="0033122A">
        <w:rPr>
          <w:rFonts w:ascii="Times New Roman" w:hAnsi="Times New Roman" w:cs="Times New Roman"/>
          <w:sz w:val="24"/>
          <w:szCs w:val="24"/>
        </w:rPr>
        <w:t xml:space="preserve">. </w:t>
      </w:r>
      <w:r w:rsidR="0033122A" w:rsidRPr="00F2396B">
        <w:rPr>
          <w:rFonts w:ascii="Times New Roman" w:hAnsi="Times New Roman" w:cs="Times New Roman"/>
          <w:sz w:val="24"/>
          <w:szCs w:val="24"/>
        </w:rPr>
        <w:t xml:space="preserve">However, the last </w:t>
      </w:r>
      <w:r w:rsidR="0033122A">
        <w:rPr>
          <w:rFonts w:ascii="Times New Roman" w:hAnsi="Times New Roman" w:cs="Times New Roman"/>
          <w:sz w:val="24"/>
          <w:szCs w:val="24"/>
        </w:rPr>
        <w:t>sub</w:t>
      </w:r>
      <w:r w:rsidR="0033122A" w:rsidRPr="00F2396B">
        <w:rPr>
          <w:rFonts w:ascii="Times New Roman" w:hAnsi="Times New Roman" w:cs="Times New Roman"/>
          <w:sz w:val="24"/>
          <w:szCs w:val="24"/>
        </w:rPr>
        <w:t>se</w:t>
      </w:r>
      <w:r w:rsidR="0033122A">
        <w:rPr>
          <w:rFonts w:ascii="Times New Roman" w:hAnsi="Times New Roman" w:cs="Times New Roman"/>
          <w:sz w:val="24"/>
          <w:szCs w:val="24"/>
        </w:rPr>
        <w:t>ction</w:t>
      </w:r>
      <w:r w:rsidR="0033122A" w:rsidRPr="00F2396B">
        <w:rPr>
          <w:rFonts w:ascii="Times New Roman" w:hAnsi="Times New Roman" w:cs="Times New Roman"/>
          <w:sz w:val="24"/>
          <w:szCs w:val="24"/>
        </w:rPr>
        <w:t xml:space="preserve"> of Florida</w:t>
      </w:r>
      <w:r w:rsidR="0033122A">
        <w:rPr>
          <w:rFonts w:ascii="Times New Roman" w:hAnsi="Times New Roman" w:cs="Times New Roman"/>
          <w:sz w:val="24"/>
          <w:szCs w:val="24"/>
        </w:rPr>
        <w:t>’</w:t>
      </w:r>
      <w:r w:rsidR="0033122A" w:rsidRPr="00F2396B">
        <w:rPr>
          <w:rFonts w:ascii="Times New Roman" w:hAnsi="Times New Roman" w:cs="Times New Roman"/>
          <w:sz w:val="24"/>
          <w:szCs w:val="24"/>
        </w:rPr>
        <w:t xml:space="preserve">s P3 </w:t>
      </w:r>
      <w:r w:rsidR="00914743">
        <w:rPr>
          <w:rFonts w:ascii="Times New Roman" w:hAnsi="Times New Roman" w:cs="Times New Roman"/>
          <w:sz w:val="24"/>
          <w:szCs w:val="24"/>
        </w:rPr>
        <w:t>law</w:t>
      </w:r>
      <w:r w:rsidR="0033122A" w:rsidRPr="00F2396B">
        <w:rPr>
          <w:rFonts w:ascii="Times New Roman" w:hAnsi="Times New Roman" w:cs="Times New Roman"/>
          <w:sz w:val="24"/>
          <w:szCs w:val="24"/>
        </w:rPr>
        <w:t xml:space="preserve">, left untouched by the </w:t>
      </w:r>
      <w:r w:rsidR="0033122A">
        <w:rPr>
          <w:rFonts w:ascii="Times New Roman" w:hAnsi="Times New Roman" w:cs="Times New Roman"/>
          <w:sz w:val="24"/>
          <w:szCs w:val="24"/>
        </w:rPr>
        <w:t xml:space="preserve">2024 </w:t>
      </w:r>
      <w:r w:rsidR="0033122A" w:rsidRPr="00F2396B">
        <w:rPr>
          <w:rFonts w:ascii="Times New Roman" w:hAnsi="Times New Roman" w:cs="Times New Roman"/>
          <w:sz w:val="24"/>
          <w:szCs w:val="24"/>
        </w:rPr>
        <w:t xml:space="preserve">amendment, </w:t>
      </w:r>
      <w:r w:rsidR="0033122A">
        <w:rPr>
          <w:rFonts w:ascii="Times New Roman" w:hAnsi="Times New Roman" w:cs="Times New Roman"/>
          <w:sz w:val="24"/>
          <w:szCs w:val="24"/>
        </w:rPr>
        <w:t>provides that</w:t>
      </w:r>
      <w:r w:rsidR="0033122A" w:rsidRPr="00F2396B">
        <w:rPr>
          <w:rFonts w:ascii="Times New Roman" w:hAnsi="Times New Roman" w:cs="Times New Roman"/>
          <w:sz w:val="24"/>
          <w:szCs w:val="24"/>
        </w:rPr>
        <w:t xml:space="preserve"> </w:t>
      </w:r>
      <w:r w:rsidR="0033122A">
        <w:rPr>
          <w:rFonts w:ascii="Times New Roman" w:hAnsi="Times New Roman" w:cs="Times New Roman"/>
          <w:sz w:val="24"/>
          <w:szCs w:val="24"/>
        </w:rPr>
        <w:t>“</w:t>
      </w:r>
      <w:r w:rsidR="0033122A" w:rsidRPr="00F2396B">
        <w:rPr>
          <w:rFonts w:ascii="Times New Roman" w:hAnsi="Times New Roman" w:cs="Times New Roman"/>
          <w:sz w:val="24"/>
          <w:szCs w:val="24"/>
        </w:rPr>
        <w:t>This section does not waive any requirements of [§]</w:t>
      </w:r>
      <w:r w:rsidR="0033122A">
        <w:rPr>
          <w:rFonts w:ascii="Times New Roman" w:hAnsi="Times New Roman" w:cs="Times New Roman"/>
          <w:sz w:val="24"/>
          <w:szCs w:val="24"/>
        </w:rPr>
        <w:t xml:space="preserve"> </w:t>
      </w:r>
      <w:r w:rsidR="0033122A" w:rsidRPr="00F2396B">
        <w:rPr>
          <w:rFonts w:ascii="Times New Roman" w:hAnsi="Times New Roman" w:cs="Times New Roman"/>
          <w:sz w:val="24"/>
          <w:szCs w:val="24"/>
        </w:rPr>
        <w:t>287.055.</w:t>
      </w:r>
      <w:r w:rsidR="0033122A">
        <w:rPr>
          <w:rFonts w:ascii="Times New Roman" w:hAnsi="Times New Roman" w:cs="Times New Roman"/>
          <w:sz w:val="24"/>
          <w:szCs w:val="24"/>
        </w:rPr>
        <w:t>”</w:t>
      </w:r>
      <w:r w:rsidR="0033122A">
        <w:rPr>
          <w:rStyle w:val="FootnoteReference"/>
          <w:rFonts w:ascii="Times New Roman" w:hAnsi="Times New Roman" w:cs="Times New Roman"/>
          <w:sz w:val="24"/>
          <w:szCs w:val="24"/>
        </w:rPr>
        <w:footnoteReference w:id="17"/>
      </w:r>
      <w:r w:rsidR="00960E02">
        <w:rPr>
          <w:rFonts w:ascii="Times New Roman" w:hAnsi="Times New Roman" w:cs="Times New Roman"/>
          <w:sz w:val="24"/>
          <w:szCs w:val="24"/>
        </w:rPr>
        <w:t xml:space="preserve"> This language </w:t>
      </w:r>
      <w:r w:rsidR="00960E02" w:rsidRPr="00F2396B">
        <w:rPr>
          <w:rFonts w:ascii="Times New Roman" w:hAnsi="Times New Roman" w:cs="Times New Roman"/>
          <w:sz w:val="24"/>
          <w:szCs w:val="24"/>
        </w:rPr>
        <w:t xml:space="preserve">has been in place since the </w:t>
      </w:r>
      <w:r w:rsidR="00960E02">
        <w:rPr>
          <w:rFonts w:ascii="Times New Roman" w:hAnsi="Times New Roman" w:cs="Times New Roman"/>
          <w:sz w:val="24"/>
          <w:szCs w:val="24"/>
        </w:rPr>
        <w:t>enactment</w:t>
      </w:r>
      <w:r w:rsidR="00960E02" w:rsidRPr="00F2396B">
        <w:rPr>
          <w:rFonts w:ascii="Times New Roman" w:hAnsi="Times New Roman" w:cs="Times New Roman"/>
          <w:sz w:val="24"/>
          <w:szCs w:val="24"/>
        </w:rPr>
        <w:t xml:space="preserve"> of the P3 </w:t>
      </w:r>
      <w:r w:rsidR="00960E02">
        <w:rPr>
          <w:rFonts w:ascii="Times New Roman" w:hAnsi="Times New Roman" w:cs="Times New Roman"/>
          <w:sz w:val="24"/>
          <w:szCs w:val="24"/>
        </w:rPr>
        <w:t>law</w:t>
      </w:r>
      <w:r w:rsidR="00960E02" w:rsidRPr="00F2396B">
        <w:rPr>
          <w:rFonts w:ascii="Times New Roman" w:hAnsi="Times New Roman" w:cs="Times New Roman"/>
          <w:sz w:val="24"/>
          <w:szCs w:val="24"/>
        </w:rPr>
        <w:t xml:space="preserve"> and i</w:t>
      </w:r>
      <w:r w:rsidR="007B59F3">
        <w:rPr>
          <w:rFonts w:ascii="Times New Roman" w:hAnsi="Times New Roman" w:cs="Times New Roman"/>
          <w:sz w:val="24"/>
          <w:szCs w:val="24"/>
        </w:rPr>
        <w:t>t</w:t>
      </w:r>
      <w:r w:rsidR="00960E02" w:rsidRPr="00F2396B">
        <w:rPr>
          <w:rFonts w:ascii="Times New Roman" w:hAnsi="Times New Roman" w:cs="Times New Roman"/>
          <w:sz w:val="24"/>
          <w:szCs w:val="24"/>
        </w:rPr>
        <w:t xml:space="preserve"> </w:t>
      </w:r>
      <w:r w:rsidR="003F2783">
        <w:rPr>
          <w:rFonts w:ascii="Times New Roman" w:hAnsi="Times New Roman" w:cs="Times New Roman"/>
          <w:sz w:val="24"/>
          <w:szCs w:val="24"/>
        </w:rPr>
        <w:t>clearly</w:t>
      </w:r>
      <w:r w:rsidR="00960E02" w:rsidRPr="00F2396B">
        <w:rPr>
          <w:rFonts w:ascii="Times New Roman" w:hAnsi="Times New Roman" w:cs="Times New Roman"/>
          <w:sz w:val="24"/>
          <w:szCs w:val="24"/>
        </w:rPr>
        <w:t xml:space="preserve"> communicates the Florida Legislature</w:t>
      </w:r>
      <w:r w:rsidR="00960E02">
        <w:rPr>
          <w:rFonts w:ascii="Times New Roman" w:hAnsi="Times New Roman" w:cs="Times New Roman"/>
          <w:sz w:val="24"/>
          <w:szCs w:val="24"/>
        </w:rPr>
        <w:t>’</w:t>
      </w:r>
      <w:r w:rsidR="00960E02" w:rsidRPr="00F2396B">
        <w:rPr>
          <w:rFonts w:ascii="Times New Roman" w:hAnsi="Times New Roman" w:cs="Times New Roman"/>
          <w:sz w:val="24"/>
          <w:szCs w:val="24"/>
        </w:rPr>
        <w:t>s original intent that P3</w:t>
      </w:r>
      <w:r w:rsidR="00960E02">
        <w:rPr>
          <w:rFonts w:ascii="Times New Roman" w:hAnsi="Times New Roman" w:cs="Times New Roman"/>
          <w:sz w:val="24"/>
          <w:szCs w:val="24"/>
        </w:rPr>
        <w:t xml:space="preserve"> project</w:t>
      </w:r>
      <w:r w:rsidR="00960E02" w:rsidRPr="00F2396B">
        <w:rPr>
          <w:rFonts w:ascii="Times New Roman" w:hAnsi="Times New Roman" w:cs="Times New Roman"/>
          <w:sz w:val="24"/>
          <w:szCs w:val="24"/>
        </w:rPr>
        <w:t>s be subject to the</w:t>
      </w:r>
      <w:r w:rsidR="00960E02">
        <w:rPr>
          <w:rFonts w:ascii="Times New Roman" w:hAnsi="Times New Roman" w:cs="Times New Roman"/>
          <w:sz w:val="24"/>
          <w:szCs w:val="24"/>
        </w:rPr>
        <w:t xml:space="preserve"> </w:t>
      </w:r>
      <w:r w:rsidR="00960E02" w:rsidRPr="00F2396B">
        <w:rPr>
          <w:rFonts w:ascii="Times New Roman" w:hAnsi="Times New Roman" w:cs="Times New Roman"/>
          <w:sz w:val="24"/>
          <w:szCs w:val="24"/>
        </w:rPr>
        <w:t>CCNA</w:t>
      </w:r>
      <w:r w:rsidR="00960E02">
        <w:rPr>
          <w:rFonts w:ascii="Times New Roman" w:hAnsi="Times New Roman" w:cs="Times New Roman"/>
          <w:sz w:val="24"/>
          <w:szCs w:val="24"/>
        </w:rPr>
        <w:t>.</w:t>
      </w:r>
    </w:p>
    <w:p w14:paraId="583B9D65" w14:textId="54D01BF3" w:rsidR="0003286C" w:rsidRPr="00F2396B" w:rsidRDefault="0003286C" w:rsidP="00960E02">
      <w:pPr>
        <w:spacing w:after="0" w:line="240" w:lineRule="auto"/>
        <w:jc w:val="both"/>
        <w:rPr>
          <w:rFonts w:ascii="Times New Roman" w:hAnsi="Times New Roman" w:cs="Times New Roman"/>
          <w:sz w:val="24"/>
          <w:szCs w:val="24"/>
        </w:rPr>
      </w:pPr>
    </w:p>
    <w:p w14:paraId="4AF70240" w14:textId="0B303BE8" w:rsidR="00153D49" w:rsidRDefault="00153D49" w:rsidP="00153D49">
      <w:pPr>
        <w:spacing w:after="0" w:line="240" w:lineRule="auto"/>
        <w:ind w:firstLine="720"/>
        <w:jc w:val="both"/>
        <w:rPr>
          <w:rFonts w:ascii="Times New Roman" w:hAnsi="Times New Roman" w:cs="Times New Roman"/>
          <w:sz w:val="24"/>
          <w:szCs w:val="24"/>
        </w:rPr>
      </w:pPr>
      <w:r w:rsidRPr="00F2396B">
        <w:rPr>
          <w:rFonts w:ascii="Times New Roman" w:hAnsi="Times New Roman" w:cs="Times New Roman"/>
          <w:sz w:val="24"/>
          <w:szCs w:val="24"/>
        </w:rPr>
        <w:t>The CCNA</w:t>
      </w:r>
      <w:r w:rsidR="00212F6C">
        <w:rPr>
          <w:rFonts w:ascii="Times New Roman" w:hAnsi="Times New Roman" w:cs="Times New Roman"/>
          <w:sz w:val="24"/>
          <w:szCs w:val="24"/>
        </w:rPr>
        <w:t>, however,</w:t>
      </w:r>
      <w:r w:rsidRPr="00F2396B">
        <w:rPr>
          <w:rFonts w:ascii="Times New Roman" w:hAnsi="Times New Roman" w:cs="Times New Roman"/>
          <w:sz w:val="24"/>
          <w:szCs w:val="24"/>
        </w:rPr>
        <w:t xml:space="preserve"> does not provide </w:t>
      </w:r>
      <w:r>
        <w:rPr>
          <w:rFonts w:ascii="Times New Roman" w:hAnsi="Times New Roman" w:cs="Times New Roman"/>
          <w:sz w:val="24"/>
          <w:szCs w:val="24"/>
        </w:rPr>
        <w:t>a responsible</w:t>
      </w:r>
      <w:r w:rsidRPr="00F2396B">
        <w:rPr>
          <w:rFonts w:ascii="Times New Roman" w:hAnsi="Times New Roman" w:cs="Times New Roman"/>
          <w:sz w:val="24"/>
          <w:szCs w:val="24"/>
        </w:rPr>
        <w:t xml:space="preserve"> public entity with any option to bypass a competitive</w:t>
      </w:r>
      <w:r>
        <w:rPr>
          <w:rFonts w:ascii="Times New Roman" w:hAnsi="Times New Roman" w:cs="Times New Roman"/>
          <w:sz w:val="24"/>
          <w:szCs w:val="24"/>
        </w:rPr>
        <w:t xml:space="preserve"> </w:t>
      </w:r>
      <w:r w:rsidRPr="00F2396B">
        <w:rPr>
          <w:rFonts w:ascii="Times New Roman" w:hAnsi="Times New Roman" w:cs="Times New Roman"/>
          <w:sz w:val="24"/>
          <w:szCs w:val="24"/>
        </w:rPr>
        <w:t>procurement process. Instead, the CCNA, under subsection (9),</w:t>
      </w:r>
      <w:r w:rsidR="002F7839">
        <w:rPr>
          <w:rStyle w:val="FootnoteReference"/>
          <w:rFonts w:ascii="Times New Roman" w:hAnsi="Times New Roman" w:cs="Times New Roman"/>
          <w:sz w:val="24"/>
          <w:szCs w:val="24"/>
        </w:rPr>
        <w:footnoteReference w:id="18"/>
      </w:r>
      <w:r w:rsidRPr="00F2396B">
        <w:rPr>
          <w:rFonts w:ascii="Times New Roman" w:hAnsi="Times New Roman" w:cs="Times New Roman"/>
          <w:sz w:val="24"/>
          <w:szCs w:val="24"/>
        </w:rPr>
        <w:t xml:space="preserve"> which sets forth base</w:t>
      </w:r>
      <w:r>
        <w:rPr>
          <w:rFonts w:ascii="Times New Roman" w:hAnsi="Times New Roman" w:cs="Times New Roman"/>
          <w:sz w:val="24"/>
          <w:szCs w:val="24"/>
        </w:rPr>
        <w:t xml:space="preserve"> </w:t>
      </w:r>
      <w:r w:rsidRPr="00F2396B">
        <w:rPr>
          <w:rFonts w:ascii="Times New Roman" w:hAnsi="Times New Roman" w:cs="Times New Roman"/>
          <w:sz w:val="24"/>
          <w:szCs w:val="24"/>
        </w:rPr>
        <w:t>requirements for the competitive proposal selection process of design-build contracts,</w:t>
      </w:r>
      <w:r>
        <w:rPr>
          <w:rFonts w:ascii="Times New Roman" w:hAnsi="Times New Roman" w:cs="Times New Roman"/>
          <w:sz w:val="24"/>
          <w:szCs w:val="24"/>
        </w:rPr>
        <w:t xml:space="preserve"> </w:t>
      </w:r>
      <w:r w:rsidRPr="00F2396B">
        <w:rPr>
          <w:rFonts w:ascii="Times New Roman" w:hAnsi="Times New Roman" w:cs="Times New Roman"/>
          <w:sz w:val="24"/>
          <w:szCs w:val="24"/>
        </w:rPr>
        <w:t>requires the solicitation of competitive proposals with the qualification and selection of</w:t>
      </w:r>
      <w:r>
        <w:rPr>
          <w:rFonts w:ascii="Times New Roman" w:hAnsi="Times New Roman" w:cs="Times New Roman"/>
          <w:sz w:val="24"/>
          <w:szCs w:val="24"/>
        </w:rPr>
        <w:t xml:space="preserve"> </w:t>
      </w:r>
      <w:r w:rsidRPr="00F2396B">
        <w:rPr>
          <w:rFonts w:ascii="Times New Roman" w:hAnsi="Times New Roman" w:cs="Times New Roman"/>
          <w:sz w:val="24"/>
          <w:szCs w:val="24"/>
        </w:rPr>
        <w:t xml:space="preserve">no fewer than three design-build firms. Nowhere in these </w:t>
      </w:r>
      <w:r>
        <w:rPr>
          <w:rFonts w:ascii="Times New Roman" w:hAnsi="Times New Roman" w:cs="Times New Roman"/>
          <w:sz w:val="24"/>
          <w:szCs w:val="24"/>
        </w:rPr>
        <w:t xml:space="preserve">CCNA </w:t>
      </w:r>
      <w:r w:rsidRPr="00F2396B">
        <w:rPr>
          <w:rFonts w:ascii="Times New Roman" w:hAnsi="Times New Roman" w:cs="Times New Roman"/>
          <w:sz w:val="24"/>
          <w:szCs w:val="24"/>
        </w:rPr>
        <w:t>procedures can the public</w:t>
      </w:r>
      <w:r>
        <w:rPr>
          <w:rFonts w:ascii="Times New Roman" w:hAnsi="Times New Roman" w:cs="Times New Roman"/>
          <w:sz w:val="24"/>
          <w:szCs w:val="24"/>
        </w:rPr>
        <w:t xml:space="preserve"> </w:t>
      </w:r>
      <w:r w:rsidRPr="00F2396B">
        <w:rPr>
          <w:rFonts w:ascii="Times New Roman" w:hAnsi="Times New Roman" w:cs="Times New Roman"/>
          <w:sz w:val="24"/>
          <w:szCs w:val="24"/>
        </w:rPr>
        <w:t xml:space="preserve">bidding process be bypassed. This </w:t>
      </w:r>
      <w:r>
        <w:rPr>
          <w:rFonts w:ascii="Times New Roman" w:hAnsi="Times New Roman" w:cs="Times New Roman"/>
          <w:sz w:val="24"/>
          <w:szCs w:val="24"/>
        </w:rPr>
        <w:t xml:space="preserve">results in an incompatible conflict between the P3 law and the CCNA in instances where </w:t>
      </w:r>
      <w:r w:rsidRPr="00F2396B">
        <w:rPr>
          <w:rFonts w:ascii="Times New Roman" w:hAnsi="Times New Roman" w:cs="Times New Roman"/>
          <w:sz w:val="24"/>
          <w:szCs w:val="24"/>
        </w:rPr>
        <w:t xml:space="preserve">a </w:t>
      </w:r>
      <w:r>
        <w:rPr>
          <w:rFonts w:ascii="Times New Roman" w:hAnsi="Times New Roman" w:cs="Times New Roman"/>
          <w:sz w:val="24"/>
          <w:szCs w:val="24"/>
        </w:rPr>
        <w:t xml:space="preserve">responsible </w:t>
      </w:r>
      <w:r w:rsidRPr="00F2396B">
        <w:rPr>
          <w:rFonts w:ascii="Times New Roman" w:hAnsi="Times New Roman" w:cs="Times New Roman"/>
          <w:sz w:val="24"/>
          <w:szCs w:val="24"/>
        </w:rPr>
        <w:t>public entity</w:t>
      </w:r>
      <w:r w:rsidRPr="00153D49">
        <w:rPr>
          <w:rFonts w:ascii="Times New Roman" w:hAnsi="Times New Roman" w:cs="Times New Roman"/>
          <w:sz w:val="24"/>
          <w:szCs w:val="24"/>
        </w:rPr>
        <w:t xml:space="preserve"> </w:t>
      </w:r>
      <w:r w:rsidRPr="00F2396B">
        <w:rPr>
          <w:rFonts w:ascii="Times New Roman" w:hAnsi="Times New Roman" w:cs="Times New Roman"/>
          <w:sz w:val="24"/>
          <w:szCs w:val="24"/>
        </w:rPr>
        <w:t>receives an unsolicited proposal for a P3 project subject to the design-build</w:t>
      </w:r>
      <w:r>
        <w:rPr>
          <w:rFonts w:ascii="Times New Roman" w:hAnsi="Times New Roman" w:cs="Times New Roman"/>
          <w:sz w:val="24"/>
          <w:szCs w:val="24"/>
        </w:rPr>
        <w:t xml:space="preserve"> </w:t>
      </w:r>
      <w:r w:rsidRPr="00F2396B">
        <w:rPr>
          <w:rFonts w:ascii="Times New Roman" w:hAnsi="Times New Roman" w:cs="Times New Roman"/>
          <w:sz w:val="24"/>
          <w:szCs w:val="24"/>
        </w:rPr>
        <w:t>requirements of the CCNA</w:t>
      </w:r>
      <w:r>
        <w:rPr>
          <w:rFonts w:ascii="Times New Roman" w:hAnsi="Times New Roman" w:cs="Times New Roman"/>
          <w:sz w:val="24"/>
          <w:szCs w:val="24"/>
        </w:rPr>
        <w:t xml:space="preserve">, but desires to proceed </w:t>
      </w:r>
      <w:r w:rsidRPr="00F2396B">
        <w:rPr>
          <w:rFonts w:ascii="Times New Roman" w:hAnsi="Times New Roman" w:cs="Times New Roman"/>
          <w:sz w:val="24"/>
          <w:szCs w:val="24"/>
        </w:rPr>
        <w:t xml:space="preserve">without engaging in a </w:t>
      </w:r>
      <w:r>
        <w:rPr>
          <w:rFonts w:ascii="Times New Roman" w:hAnsi="Times New Roman" w:cs="Times New Roman"/>
          <w:sz w:val="24"/>
          <w:szCs w:val="24"/>
        </w:rPr>
        <w:t xml:space="preserve">competitive </w:t>
      </w:r>
      <w:r w:rsidRPr="00F2396B">
        <w:rPr>
          <w:rFonts w:ascii="Times New Roman" w:hAnsi="Times New Roman" w:cs="Times New Roman"/>
          <w:sz w:val="24"/>
          <w:szCs w:val="24"/>
        </w:rPr>
        <w:t>procurement process</w:t>
      </w:r>
      <w:r>
        <w:rPr>
          <w:rFonts w:ascii="Times New Roman" w:hAnsi="Times New Roman" w:cs="Times New Roman"/>
          <w:sz w:val="24"/>
          <w:szCs w:val="24"/>
        </w:rPr>
        <w:t>.</w:t>
      </w:r>
      <w:r w:rsidR="00F13E52">
        <w:rPr>
          <w:rFonts w:ascii="Times New Roman" w:hAnsi="Times New Roman" w:cs="Times New Roman"/>
          <w:sz w:val="24"/>
          <w:szCs w:val="24"/>
        </w:rPr>
        <w:t xml:space="preserve"> </w:t>
      </w:r>
      <w:r w:rsidR="00F13E52" w:rsidRPr="00F13E52">
        <w:rPr>
          <w:rFonts w:ascii="Times New Roman" w:hAnsi="Times New Roman" w:cs="Times New Roman"/>
          <w:sz w:val="24"/>
          <w:szCs w:val="24"/>
        </w:rPr>
        <w:t xml:space="preserve">The tension between the CCNA and </w:t>
      </w:r>
      <w:r w:rsidR="00F13E52">
        <w:rPr>
          <w:rFonts w:ascii="Times New Roman" w:hAnsi="Times New Roman" w:cs="Times New Roman"/>
          <w:sz w:val="24"/>
          <w:szCs w:val="24"/>
        </w:rPr>
        <w:t xml:space="preserve">the P3 </w:t>
      </w:r>
      <w:r w:rsidR="00B40DF3">
        <w:rPr>
          <w:rFonts w:ascii="Times New Roman" w:hAnsi="Times New Roman" w:cs="Times New Roman"/>
          <w:sz w:val="24"/>
          <w:szCs w:val="24"/>
        </w:rPr>
        <w:t xml:space="preserve">law </w:t>
      </w:r>
      <w:r w:rsidR="00F13E52" w:rsidRPr="00F13E52">
        <w:rPr>
          <w:rFonts w:ascii="Times New Roman" w:hAnsi="Times New Roman" w:cs="Times New Roman"/>
          <w:sz w:val="24"/>
          <w:szCs w:val="24"/>
        </w:rPr>
        <w:t>does not reflect a policy choice to subordinate one statute to the other, but rather appears to stem from partial legislative amendment. The Legislature expressly expanded the unsolicited proposal framework for P3s in 2024, yet left intact language in Section 255.065 stating that P3 procurements remain subject to the CCNA. At the same time, the CCNA contains no mechanism permitting a responsible public entity to bypass a competitive solicitation or to negotiate with a single proposer. As written, the statutes direct public entities to engage in mutually exclusive conduct. Clarifying amendments are therefore necessary to reconcile these provisions and to ensure that the statutory scheme operates coherently when applied to unsolicited P3 proposals delivered through design-build or DBFOM structures.</w:t>
      </w:r>
    </w:p>
    <w:p w14:paraId="7B1A9D89" w14:textId="77777777" w:rsidR="00153D49" w:rsidRDefault="00153D49" w:rsidP="00797AC8">
      <w:pPr>
        <w:spacing w:after="0" w:line="240" w:lineRule="auto"/>
        <w:jc w:val="both"/>
        <w:rPr>
          <w:rFonts w:ascii="Times New Roman" w:hAnsi="Times New Roman" w:cs="Times New Roman"/>
          <w:sz w:val="24"/>
          <w:szCs w:val="24"/>
        </w:rPr>
      </w:pPr>
    </w:p>
    <w:p w14:paraId="3A8314DB" w14:textId="4D586B7C" w:rsidR="00F2396B" w:rsidRPr="00E50027" w:rsidRDefault="005C3593" w:rsidP="00F2396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Second, w</w:t>
      </w:r>
      <w:r w:rsidR="00F2396B" w:rsidRPr="00F2396B">
        <w:rPr>
          <w:rFonts w:ascii="Times New Roman" w:hAnsi="Times New Roman" w:cs="Times New Roman"/>
          <w:sz w:val="24"/>
          <w:szCs w:val="24"/>
        </w:rPr>
        <w:t>hile the CCNA requires that no less than three proposers be</w:t>
      </w:r>
      <w:r>
        <w:rPr>
          <w:rFonts w:ascii="Times New Roman" w:hAnsi="Times New Roman" w:cs="Times New Roman"/>
          <w:sz w:val="24"/>
          <w:szCs w:val="24"/>
        </w:rPr>
        <w:t xml:space="preserve"> </w:t>
      </w:r>
      <w:r w:rsidR="00F2396B" w:rsidRPr="00F2396B">
        <w:rPr>
          <w:rFonts w:ascii="Times New Roman" w:hAnsi="Times New Roman" w:cs="Times New Roman"/>
          <w:sz w:val="24"/>
          <w:szCs w:val="24"/>
        </w:rPr>
        <w:t>included on a shortlist,</w:t>
      </w:r>
      <w:r w:rsidR="0047598F">
        <w:rPr>
          <w:rStyle w:val="FootnoteReference"/>
          <w:rFonts w:ascii="Times New Roman" w:hAnsi="Times New Roman" w:cs="Times New Roman"/>
          <w:sz w:val="24"/>
          <w:szCs w:val="24"/>
        </w:rPr>
        <w:footnoteReference w:id="19"/>
      </w:r>
      <w:r w:rsidR="00F2396B" w:rsidRPr="00F2396B">
        <w:rPr>
          <w:rFonts w:ascii="Times New Roman" w:hAnsi="Times New Roman" w:cs="Times New Roman"/>
          <w:sz w:val="24"/>
          <w:szCs w:val="24"/>
        </w:rPr>
        <w:t xml:space="preserve"> the P3 </w:t>
      </w:r>
      <w:r w:rsidR="00555648">
        <w:rPr>
          <w:rFonts w:ascii="Times New Roman" w:hAnsi="Times New Roman" w:cs="Times New Roman"/>
          <w:sz w:val="24"/>
          <w:szCs w:val="24"/>
        </w:rPr>
        <w:t>law</w:t>
      </w:r>
      <w:r w:rsidR="00F2396B" w:rsidRPr="00F2396B">
        <w:rPr>
          <w:rFonts w:ascii="Times New Roman" w:hAnsi="Times New Roman" w:cs="Times New Roman"/>
          <w:sz w:val="24"/>
          <w:szCs w:val="24"/>
        </w:rPr>
        <w:t xml:space="preserve"> is silent on a minimum number of proposers that</w:t>
      </w:r>
      <w:r>
        <w:rPr>
          <w:rFonts w:ascii="Times New Roman" w:hAnsi="Times New Roman" w:cs="Times New Roman"/>
          <w:sz w:val="24"/>
          <w:szCs w:val="24"/>
        </w:rPr>
        <w:t xml:space="preserve"> </w:t>
      </w:r>
      <w:r w:rsidR="00F2396B" w:rsidRPr="00F2396B">
        <w:rPr>
          <w:rFonts w:ascii="Times New Roman" w:hAnsi="Times New Roman" w:cs="Times New Roman"/>
          <w:sz w:val="24"/>
          <w:szCs w:val="24"/>
        </w:rPr>
        <w:t xml:space="preserve">must be selected for further consideration. </w:t>
      </w:r>
      <w:r>
        <w:rPr>
          <w:rFonts w:ascii="Times New Roman" w:hAnsi="Times New Roman" w:cs="Times New Roman"/>
          <w:sz w:val="24"/>
          <w:szCs w:val="24"/>
        </w:rPr>
        <w:t>Rather, t</w:t>
      </w:r>
      <w:r w:rsidR="00F2396B" w:rsidRPr="00F2396B">
        <w:rPr>
          <w:rFonts w:ascii="Times New Roman" w:hAnsi="Times New Roman" w:cs="Times New Roman"/>
          <w:sz w:val="24"/>
          <w:szCs w:val="24"/>
        </w:rPr>
        <w:t xml:space="preserve">he P3 </w:t>
      </w:r>
      <w:r w:rsidR="00555648">
        <w:rPr>
          <w:rFonts w:ascii="Times New Roman" w:hAnsi="Times New Roman" w:cs="Times New Roman"/>
          <w:sz w:val="24"/>
          <w:szCs w:val="24"/>
        </w:rPr>
        <w:t>law</w:t>
      </w:r>
      <w:r w:rsidR="00F2396B" w:rsidRPr="00F2396B">
        <w:rPr>
          <w:rFonts w:ascii="Times New Roman" w:hAnsi="Times New Roman" w:cs="Times New Roman"/>
          <w:sz w:val="24"/>
          <w:szCs w:val="24"/>
        </w:rPr>
        <w:t xml:space="preserve"> </w:t>
      </w:r>
      <w:r w:rsidR="00F2396B" w:rsidRPr="003D5896">
        <w:rPr>
          <w:rFonts w:ascii="Times New Roman" w:hAnsi="Times New Roman" w:cs="Times New Roman"/>
          <w:sz w:val="24"/>
          <w:szCs w:val="24"/>
        </w:rPr>
        <w:t xml:space="preserve">provides that </w:t>
      </w:r>
      <w:r w:rsidRPr="003D5896">
        <w:rPr>
          <w:rFonts w:ascii="Times New Roman" w:hAnsi="Times New Roman" w:cs="Times New Roman"/>
          <w:sz w:val="24"/>
          <w:szCs w:val="24"/>
        </w:rPr>
        <w:t>“</w:t>
      </w:r>
      <w:r w:rsidR="00F2396B" w:rsidRPr="003D5896">
        <w:rPr>
          <w:rFonts w:ascii="Times New Roman" w:hAnsi="Times New Roman" w:cs="Times New Roman"/>
          <w:sz w:val="24"/>
          <w:szCs w:val="24"/>
        </w:rPr>
        <w:t>if only</w:t>
      </w:r>
      <w:r w:rsidRPr="003D5896">
        <w:rPr>
          <w:rFonts w:ascii="Times New Roman" w:hAnsi="Times New Roman" w:cs="Times New Roman"/>
          <w:sz w:val="24"/>
          <w:szCs w:val="24"/>
        </w:rPr>
        <w:t xml:space="preserve"> </w:t>
      </w:r>
      <w:r w:rsidR="00F2396B" w:rsidRPr="003D5896">
        <w:rPr>
          <w:rFonts w:ascii="Times New Roman" w:hAnsi="Times New Roman" w:cs="Times New Roman"/>
          <w:sz w:val="24"/>
          <w:szCs w:val="24"/>
        </w:rPr>
        <w:t>one proposal is received, the responsible public entity may negotiate in good faith</w:t>
      </w:r>
      <w:r w:rsidR="009A7DC9" w:rsidRPr="003D5896">
        <w:rPr>
          <w:rFonts w:ascii="Times New Roman" w:hAnsi="Times New Roman" w:cs="Times New Roman"/>
          <w:sz w:val="24"/>
          <w:szCs w:val="24"/>
        </w:rPr>
        <w:t xml:space="preserve">” </w:t>
      </w:r>
      <w:r w:rsidR="00F2396B" w:rsidRPr="003D5896">
        <w:rPr>
          <w:rFonts w:ascii="Times New Roman" w:hAnsi="Times New Roman" w:cs="Times New Roman"/>
          <w:sz w:val="24"/>
          <w:szCs w:val="24"/>
        </w:rPr>
        <w:t>with that proposer.</w:t>
      </w:r>
      <w:r w:rsidR="009A7DC9" w:rsidRPr="003D5896">
        <w:rPr>
          <w:rStyle w:val="FootnoteReference"/>
          <w:rFonts w:ascii="Times New Roman" w:hAnsi="Times New Roman" w:cs="Times New Roman"/>
          <w:sz w:val="24"/>
          <w:szCs w:val="24"/>
        </w:rPr>
        <w:footnoteReference w:id="20"/>
      </w:r>
      <w:r w:rsidR="00F2396B" w:rsidRPr="003D5896">
        <w:rPr>
          <w:rFonts w:ascii="Times New Roman" w:hAnsi="Times New Roman" w:cs="Times New Roman"/>
          <w:sz w:val="24"/>
          <w:szCs w:val="24"/>
        </w:rPr>
        <w:t xml:space="preserve"> </w:t>
      </w:r>
      <w:r w:rsidR="003D5896" w:rsidRPr="003D5896">
        <w:rPr>
          <w:rFonts w:ascii="Times New Roman" w:hAnsi="Times New Roman" w:cs="Times New Roman"/>
          <w:sz w:val="24"/>
          <w:szCs w:val="24"/>
        </w:rPr>
        <w:t xml:space="preserve">Section 255.065’s express allowance of negotiation with a single proposer in certain circumstances, including unsolicited </w:t>
      </w:r>
      <w:r w:rsidR="003D5896" w:rsidRPr="00E50027">
        <w:rPr>
          <w:rFonts w:ascii="Times New Roman" w:hAnsi="Times New Roman" w:cs="Times New Roman"/>
          <w:sz w:val="24"/>
          <w:szCs w:val="24"/>
        </w:rPr>
        <w:t>proposals and situations where only one proposal is received, is fundamentally inconsistent with the CCNA’s three-firm mandate.</w:t>
      </w:r>
      <w:r w:rsidR="00F13E52">
        <w:rPr>
          <w:rFonts w:ascii="Times New Roman" w:hAnsi="Times New Roman" w:cs="Times New Roman"/>
          <w:sz w:val="24"/>
          <w:szCs w:val="24"/>
        </w:rPr>
        <w:t xml:space="preserve"> </w:t>
      </w:r>
      <w:r w:rsidR="00F13E52" w:rsidRPr="00F13E52">
        <w:rPr>
          <w:rFonts w:ascii="Times New Roman" w:hAnsi="Times New Roman" w:cs="Times New Roman"/>
          <w:sz w:val="24"/>
          <w:szCs w:val="24"/>
        </w:rPr>
        <w:t>The CCNA provides no procedural mechanism for proceeding where fewer than three proposers exist, leaving responsible public entities without clear guidance as to how these statutes are to be applied concurrently. This inconsistency exposes public entities to unnecessary risk of bid protest, audit findings, or post-award challenge and underscores the need for statutory clarification to reconcile these provisions.</w:t>
      </w:r>
    </w:p>
    <w:p w14:paraId="0995AF1F" w14:textId="77777777" w:rsidR="0003286C" w:rsidRPr="00E50027" w:rsidRDefault="0003286C" w:rsidP="00797AC8">
      <w:pPr>
        <w:spacing w:after="0" w:line="240" w:lineRule="auto"/>
        <w:jc w:val="both"/>
        <w:rPr>
          <w:rFonts w:ascii="Times New Roman" w:hAnsi="Times New Roman" w:cs="Times New Roman"/>
          <w:sz w:val="24"/>
          <w:szCs w:val="24"/>
        </w:rPr>
      </w:pPr>
    </w:p>
    <w:p w14:paraId="07482848" w14:textId="3719EE56" w:rsidR="007D1CAF" w:rsidRPr="00E50027" w:rsidRDefault="00EE6F95" w:rsidP="007D1CAF">
      <w:pPr>
        <w:pStyle w:val="ListParagraph"/>
        <w:numPr>
          <w:ilvl w:val="1"/>
          <w:numId w:val="1"/>
        </w:numPr>
        <w:spacing w:after="0" w:line="240" w:lineRule="auto"/>
        <w:contextualSpacing w:val="0"/>
        <w:jc w:val="both"/>
        <w:rPr>
          <w:rFonts w:ascii="Times New Roman" w:hAnsi="Times New Roman" w:cs="Times New Roman"/>
          <w:b/>
          <w:sz w:val="24"/>
          <w:szCs w:val="24"/>
          <w:u w:val="single"/>
        </w:rPr>
      </w:pPr>
      <w:r w:rsidRPr="00E50027">
        <w:rPr>
          <w:rFonts w:ascii="Times New Roman" w:hAnsi="Times New Roman" w:cs="Times New Roman"/>
          <w:b/>
          <w:sz w:val="24"/>
          <w:szCs w:val="24"/>
          <w:u w:val="single"/>
        </w:rPr>
        <w:t>Gaps in</w:t>
      </w:r>
      <w:r w:rsidR="007D1CAF" w:rsidRPr="00E50027">
        <w:rPr>
          <w:rFonts w:ascii="Times New Roman" w:hAnsi="Times New Roman" w:cs="Times New Roman"/>
          <w:b/>
          <w:sz w:val="24"/>
          <w:szCs w:val="24"/>
          <w:u w:val="single"/>
        </w:rPr>
        <w:t xml:space="preserve"> the CCNA</w:t>
      </w:r>
    </w:p>
    <w:p w14:paraId="763E1763" w14:textId="77777777" w:rsidR="007D1CAF" w:rsidRPr="00E50027" w:rsidRDefault="007D1CAF" w:rsidP="00AF5AAC">
      <w:pPr>
        <w:spacing w:after="0" w:line="240" w:lineRule="auto"/>
        <w:jc w:val="both"/>
        <w:rPr>
          <w:rFonts w:ascii="Times New Roman" w:hAnsi="Times New Roman" w:cs="Times New Roman"/>
          <w:sz w:val="24"/>
          <w:szCs w:val="24"/>
        </w:rPr>
      </w:pPr>
    </w:p>
    <w:p w14:paraId="012765E0" w14:textId="5710D546" w:rsidR="003D54DA" w:rsidRPr="00E50027" w:rsidRDefault="00D80837" w:rsidP="00915448">
      <w:pPr>
        <w:spacing w:after="0" w:line="240" w:lineRule="auto"/>
        <w:ind w:firstLine="720"/>
        <w:jc w:val="both"/>
        <w:rPr>
          <w:rFonts w:ascii="Times New Roman" w:hAnsi="Times New Roman" w:cs="Times New Roman"/>
          <w:sz w:val="24"/>
          <w:szCs w:val="24"/>
        </w:rPr>
      </w:pPr>
      <w:r w:rsidRPr="00E50027">
        <w:rPr>
          <w:rFonts w:ascii="Times New Roman" w:hAnsi="Times New Roman" w:cs="Times New Roman"/>
          <w:sz w:val="24"/>
          <w:szCs w:val="24"/>
          <w:u w:val="single"/>
        </w:rPr>
        <w:t>Continuing Contracts</w:t>
      </w:r>
      <w:r w:rsidRPr="00E50027">
        <w:rPr>
          <w:rFonts w:ascii="Times New Roman" w:hAnsi="Times New Roman" w:cs="Times New Roman"/>
          <w:sz w:val="24"/>
          <w:szCs w:val="24"/>
        </w:rPr>
        <w:t xml:space="preserve">. </w:t>
      </w:r>
    </w:p>
    <w:p w14:paraId="3B0C5EF5" w14:textId="77777777" w:rsidR="006D6B06" w:rsidRPr="00E50027" w:rsidRDefault="006D6B06" w:rsidP="00D80837">
      <w:pPr>
        <w:spacing w:after="0" w:line="240" w:lineRule="auto"/>
        <w:jc w:val="both"/>
        <w:rPr>
          <w:rFonts w:ascii="Times New Roman" w:hAnsi="Times New Roman" w:cs="Times New Roman"/>
          <w:sz w:val="24"/>
          <w:szCs w:val="24"/>
        </w:rPr>
      </w:pPr>
    </w:p>
    <w:p w14:paraId="1234C969" w14:textId="2D1EE7B1" w:rsidR="009C101C" w:rsidRPr="00B9670B" w:rsidRDefault="00D80837" w:rsidP="009C101C">
      <w:pPr>
        <w:spacing w:after="0" w:line="240" w:lineRule="auto"/>
        <w:ind w:firstLine="720"/>
        <w:jc w:val="both"/>
        <w:rPr>
          <w:rFonts w:ascii="Times New Roman" w:hAnsi="Times New Roman" w:cs="Times New Roman"/>
          <w:sz w:val="24"/>
          <w:szCs w:val="24"/>
        </w:rPr>
      </w:pPr>
      <w:r w:rsidRPr="00E50027">
        <w:rPr>
          <w:rFonts w:ascii="Times New Roman" w:hAnsi="Times New Roman" w:cs="Times New Roman"/>
          <w:sz w:val="24"/>
          <w:szCs w:val="24"/>
        </w:rPr>
        <w:t xml:space="preserve">A public </w:t>
      </w:r>
      <w:r w:rsidR="00A022DC" w:rsidRPr="00E50027">
        <w:rPr>
          <w:rFonts w:ascii="Times New Roman" w:hAnsi="Times New Roman" w:cs="Times New Roman"/>
          <w:sz w:val="24"/>
          <w:szCs w:val="24"/>
        </w:rPr>
        <w:t>entity</w:t>
      </w:r>
      <w:r w:rsidRPr="00E50027">
        <w:rPr>
          <w:rFonts w:ascii="Times New Roman" w:hAnsi="Times New Roman" w:cs="Times New Roman"/>
          <w:sz w:val="24"/>
          <w:szCs w:val="24"/>
        </w:rPr>
        <w:t xml:space="preserve"> may require</w:t>
      </w:r>
      <w:r w:rsidRPr="009C101C">
        <w:rPr>
          <w:rFonts w:ascii="Times New Roman" w:hAnsi="Times New Roman" w:cs="Times New Roman"/>
          <w:sz w:val="24"/>
          <w:szCs w:val="24"/>
        </w:rPr>
        <w:t xml:space="preserve"> </w:t>
      </w:r>
      <w:r w:rsidRPr="00D80837">
        <w:rPr>
          <w:rFonts w:ascii="Times New Roman" w:hAnsi="Times New Roman" w:cs="Times New Roman"/>
          <w:sz w:val="24"/>
          <w:szCs w:val="24"/>
        </w:rPr>
        <w:t>recurring or smaller-scale</w:t>
      </w:r>
      <w:r w:rsidRPr="009C101C">
        <w:rPr>
          <w:rFonts w:ascii="Times New Roman" w:hAnsi="Times New Roman" w:cs="Times New Roman"/>
          <w:sz w:val="24"/>
          <w:szCs w:val="24"/>
        </w:rPr>
        <w:t xml:space="preserve"> </w:t>
      </w:r>
      <w:r w:rsidRPr="00D80837">
        <w:rPr>
          <w:rFonts w:ascii="Times New Roman" w:hAnsi="Times New Roman" w:cs="Times New Roman"/>
          <w:sz w:val="24"/>
          <w:szCs w:val="24"/>
        </w:rPr>
        <w:t>professional services without the need to conduct a competitive solicitation for each</w:t>
      </w:r>
      <w:r w:rsidRPr="009C101C">
        <w:rPr>
          <w:rFonts w:ascii="Times New Roman" w:hAnsi="Times New Roman" w:cs="Times New Roman"/>
          <w:sz w:val="24"/>
          <w:szCs w:val="24"/>
        </w:rPr>
        <w:t xml:space="preserve"> </w:t>
      </w:r>
      <w:r w:rsidRPr="00D80837">
        <w:rPr>
          <w:rFonts w:ascii="Times New Roman" w:hAnsi="Times New Roman" w:cs="Times New Roman"/>
          <w:sz w:val="24"/>
          <w:szCs w:val="24"/>
        </w:rPr>
        <w:t xml:space="preserve">individual assignment. In those instances, the CCNA allows the </w:t>
      </w:r>
      <w:r w:rsidR="00A022DC">
        <w:rPr>
          <w:rFonts w:ascii="Times New Roman" w:hAnsi="Times New Roman" w:cs="Times New Roman"/>
          <w:sz w:val="24"/>
          <w:szCs w:val="24"/>
        </w:rPr>
        <w:t>entity</w:t>
      </w:r>
      <w:r w:rsidRPr="00D80837">
        <w:rPr>
          <w:rFonts w:ascii="Times New Roman" w:hAnsi="Times New Roman" w:cs="Times New Roman"/>
          <w:sz w:val="24"/>
          <w:szCs w:val="24"/>
        </w:rPr>
        <w:t xml:space="preserve"> to enter into</w:t>
      </w:r>
      <w:r w:rsidRPr="009C101C">
        <w:rPr>
          <w:rFonts w:ascii="Times New Roman" w:hAnsi="Times New Roman" w:cs="Times New Roman"/>
          <w:sz w:val="24"/>
          <w:szCs w:val="24"/>
        </w:rPr>
        <w:t xml:space="preserve"> </w:t>
      </w:r>
      <w:r w:rsidRPr="00D80837">
        <w:rPr>
          <w:rFonts w:ascii="Times New Roman" w:hAnsi="Times New Roman" w:cs="Times New Roman"/>
          <w:sz w:val="24"/>
          <w:szCs w:val="24"/>
        </w:rPr>
        <w:t xml:space="preserve">what is known as a </w:t>
      </w:r>
      <w:r w:rsidRPr="009C101C">
        <w:rPr>
          <w:rFonts w:ascii="Times New Roman" w:hAnsi="Times New Roman" w:cs="Times New Roman"/>
          <w:sz w:val="24"/>
          <w:szCs w:val="24"/>
        </w:rPr>
        <w:t>“</w:t>
      </w:r>
      <w:r w:rsidRPr="00D80837">
        <w:rPr>
          <w:rFonts w:ascii="Times New Roman" w:hAnsi="Times New Roman" w:cs="Times New Roman"/>
          <w:sz w:val="24"/>
          <w:szCs w:val="24"/>
        </w:rPr>
        <w:t>continuing contract.</w:t>
      </w:r>
      <w:r w:rsidRPr="009C101C">
        <w:rPr>
          <w:rFonts w:ascii="Times New Roman" w:hAnsi="Times New Roman" w:cs="Times New Roman"/>
          <w:sz w:val="24"/>
          <w:szCs w:val="24"/>
        </w:rPr>
        <w:t>”</w:t>
      </w:r>
      <w:r w:rsidRPr="00D80837">
        <w:rPr>
          <w:rFonts w:ascii="Times New Roman" w:hAnsi="Times New Roman" w:cs="Times New Roman"/>
          <w:sz w:val="24"/>
          <w:szCs w:val="24"/>
        </w:rPr>
        <w:t xml:space="preserve"> </w:t>
      </w:r>
      <w:r w:rsidR="009C101C">
        <w:rPr>
          <w:rFonts w:ascii="Times New Roman" w:hAnsi="Times New Roman" w:cs="Times New Roman"/>
          <w:sz w:val="24"/>
          <w:szCs w:val="24"/>
        </w:rPr>
        <w:t xml:space="preserve">Under </w:t>
      </w:r>
      <w:r w:rsidR="009C101C" w:rsidRPr="00AA3F1F">
        <w:rPr>
          <w:rFonts w:ascii="Times New Roman" w:hAnsi="Times New Roman" w:cs="Times New Roman"/>
          <w:sz w:val="24"/>
          <w:szCs w:val="24"/>
        </w:rPr>
        <w:t>the CCNA, a</w:t>
      </w:r>
      <w:r w:rsidRPr="00D80837">
        <w:rPr>
          <w:rFonts w:ascii="Times New Roman" w:hAnsi="Times New Roman" w:cs="Times New Roman"/>
          <w:sz w:val="24"/>
          <w:szCs w:val="24"/>
        </w:rPr>
        <w:t xml:space="preserve"> continuing contract is a contract for</w:t>
      </w:r>
      <w:r w:rsidR="008A74F1" w:rsidRPr="00B9670B">
        <w:rPr>
          <w:rFonts w:ascii="Times New Roman" w:hAnsi="Times New Roman" w:cs="Times New Roman"/>
          <w:sz w:val="24"/>
          <w:szCs w:val="24"/>
        </w:rPr>
        <w:t xml:space="preserve"> </w:t>
      </w:r>
      <w:r w:rsidRPr="00D80837">
        <w:rPr>
          <w:rFonts w:ascii="Times New Roman" w:hAnsi="Times New Roman" w:cs="Times New Roman"/>
          <w:sz w:val="24"/>
          <w:szCs w:val="24"/>
        </w:rPr>
        <w:t>professional services that permits the firm to</w:t>
      </w:r>
      <w:r w:rsidR="008A74F1" w:rsidRPr="00B9670B">
        <w:rPr>
          <w:rFonts w:ascii="Times New Roman" w:hAnsi="Times New Roman" w:cs="Times New Roman"/>
          <w:sz w:val="24"/>
          <w:szCs w:val="24"/>
        </w:rPr>
        <w:t xml:space="preserve"> </w:t>
      </w:r>
      <w:r w:rsidRPr="00D80837">
        <w:rPr>
          <w:rFonts w:ascii="Times New Roman" w:hAnsi="Times New Roman" w:cs="Times New Roman"/>
          <w:sz w:val="24"/>
          <w:szCs w:val="24"/>
        </w:rPr>
        <w:t>provide services for multiple projects on an as-needed basis, subject to statutory</w:t>
      </w:r>
      <w:r w:rsidR="008A74F1" w:rsidRPr="00B9670B">
        <w:rPr>
          <w:rFonts w:ascii="Times New Roman" w:hAnsi="Times New Roman" w:cs="Times New Roman"/>
          <w:sz w:val="24"/>
          <w:szCs w:val="24"/>
        </w:rPr>
        <w:t xml:space="preserve"> </w:t>
      </w:r>
      <w:r w:rsidRPr="00D80837">
        <w:rPr>
          <w:rFonts w:ascii="Times New Roman" w:hAnsi="Times New Roman" w:cs="Times New Roman"/>
          <w:sz w:val="24"/>
          <w:szCs w:val="24"/>
        </w:rPr>
        <w:t>monetary thresholds.</w:t>
      </w:r>
      <w:r w:rsidR="008A74F1" w:rsidRPr="00B9670B">
        <w:rPr>
          <w:rStyle w:val="FootnoteReference"/>
          <w:rFonts w:ascii="Times New Roman" w:hAnsi="Times New Roman" w:cs="Times New Roman"/>
          <w:sz w:val="24"/>
          <w:szCs w:val="24"/>
        </w:rPr>
        <w:footnoteReference w:id="21"/>
      </w:r>
      <w:r w:rsidRPr="00D80837">
        <w:rPr>
          <w:rFonts w:ascii="Times New Roman" w:hAnsi="Times New Roman" w:cs="Times New Roman"/>
          <w:sz w:val="24"/>
          <w:szCs w:val="24"/>
        </w:rPr>
        <w:t xml:space="preserve"> The CCNA allows the </w:t>
      </w:r>
      <w:r w:rsidR="00A022DC">
        <w:rPr>
          <w:rFonts w:ascii="Times New Roman" w:hAnsi="Times New Roman" w:cs="Times New Roman"/>
          <w:sz w:val="24"/>
          <w:szCs w:val="24"/>
        </w:rPr>
        <w:t>entity</w:t>
      </w:r>
      <w:r w:rsidRPr="00D80837">
        <w:rPr>
          <w:rFonts w:ascii="Times New Roman" w:hAnsi="Times New Roman" w:cs="Times New Roman"/>
          <w:sz w:val="24"/>
          <w:szCs w:val="24"/>
        </w:rPr>
        <w:t xml:space="preserve"> to enter into a continuing contract in</w:t>
      </w:r>
      <w:r w:rsidR="009C101C" w:rsidRPr="00B9670B">
        <w:rPr>
          <w:rFonts w:ascii="Times New Roman" w:hAnsi="Times New Roman" w:cs="Times New Roman"/>
          <w:sz w:val="24"/>
          <w:szCs w:val="24"/>
        </w:rPr>
        <w:t xml:space="preserve"> </w:t>
      </w:r>
      <w:r w:rsidRPr="00D80837">
        <w:rPr>
          <w:rFonts w:ascii="Times New Roman" w:hAnsi="Times New Roman" w:cs="Times New Roman"/>
          <w:sz w:val="24"/>
          <w:szCs w:val="24"/>
        </w:rPr>
        <w:t>three instances:</w:t>
      </w:r>
    </w:p>
    <w:p w14:paraId="041A5C5A" w14:textId="77777777" w:rsidR="009C101C" w:rsidRPr="00B9670B" w:rsidRDefault="009C101C" w:rsidP="009C101C">
      <w:pPr>
        <w:spacing w:after="0" w:line="240" w:lineRule="auto"/>
        <w:jc w:val="both"/>
        <w:rPr>
          <w:rFonts w:ascii="Times New Roman" w:hAnsi="Times New Roman" w:cs="Times New Roman"/>
          <w:sz w:val="24"/>
          <w:szCs w:val="24"/>
        </w:rPr>
      </w:pPr>
    </w:p>
    <w:p w14:paraId="1DDD737B" w14:textId="15AB295A" w:rsidR="009C101C" w:rsidRPr="00B9670B" w:rsidRDefault="009C101C" w:rsidP="00CF451F">
      <w:pPr>
        <w:pStyle w:val="ListParagraph"/>
        <w:numPr>
          <w:ilvl w:val="0"/>
          <w:numId w:val="17"/>
        </w:numPr>
        <w:spacing w:after="0" w:line="240" w:lineRule="auto"/>
        <w:jc w:val="both"/>
        <w:rPr>
          <w:rFonts w:ascii="Times New Roman" w:hAnsi="Times New Roman" w:cs="Times New Roman"/>
          <w:sz w:val="24"/>
          <w:szCs w:val="24"/>
        </w:rPr>
      </w:pPr>
      <w:r w:rsidRPr="00B9670B">
        <w:rPr>
          <w:rFonts w:ascii="Times New Roman" w:hAnsi="Times New Roman" w:cs="Times New Roman"/>
          <w:sz w:val="24"/>
          <w:szCs w:val="24"/>
        </w:rPr>
        <w:t>W</w:t>
      </w:r>
      <w:r w:rsidR="00D80837" w:rsidRPr="00B9670B">
        <w:rPr>
          <w:rFonts w:ascii="Times New Roman" w:hAnsi="Times New Roman" w:cs="Times New Roman"/>
          <w:sz w:val="24"/>
          <w:szCs w:val="24"/>
        </w:rPr>
        <w:t xml:space="preserve">here the firm provides professional services to the </w:t>
      </w:r>
      <w:r w:rsidR="00A022DC">
        <w:rPr>
          <w:rFonts w:ascii="Times New Roman" w:hAnsi="Times New Roman" w:cs="Times New Roman"/>
          <w:sz w:val="24"/>
          <w:szCs w:val="24"/>
        </w:rPr>
        <w:t>entity</w:t>
      </w:r>
      <w:r w:rsidR="00D80837" w:rsidRPr="00B9670B">
        <w:rPr>
          <w:rFonts w:ascii="Times New Roman" w:hAnsi="Times New Roman" w:cs="Times New Roman"/>
          <w:sz w:val="24"/>
          <w:szCs w:val="24"/>
        </w:rPr>
        <w:t xml:space="preserve"> for</w:t>
      </w:r>
      <w:r w:rsidRPr="00B9670B">
        <w:rPr>
          <w:rFonts w:ascii="Times New Roman" w:hAnsi="Times New Roman" w:cs="Times New Roman"/>
          <w:sz w:val="24"/>
          <w:szCs w:val="24"/>
        </w:rPr>
        <w:t xml:space="preserve"> </w:t>
      </w:r>
      <w:r w:rsidR="00D80837" w:rsidRPr="00B9670B">
        <w:rPr>
          <w:rFonts w:ascii="Times New Roman" w:hAnsi="Times New Roman" w:cs="Times New Roman"/>
          <w:sz w:val="24"/>
          <w:szCs w:val="24"/>
        </w:rPr>
        <w:t>projects in which the estimated construction cost of each individual project under the</w:t>
      </w:r>
      <w:r w:rsidRPr="00B9670B">
        <w:rPr>
          <w:rFonts w:ascii="Times New Roman" w:hAnsi="Times New Roman" w:cs="Times New Roman"/>
          <w:sz w:val="24"/>
          <w:szCs w:val="24"/>
        </w:rPr>
        <w:t xml:space="preserve"> </w:t>
      </w:r>
      <w:r w:rsidR="00D80837" w:rsidRPr="00B9670B">
        <w:rPr>
          <w:rFonts w:ascii="Times New Roman" w:hAnsi="Times New Roman" w:cs="Times New Roman"/>
          <w:sz w:val="24"/>
          <w:szCs w:val="24"/>
        </w:rPr>
        <w:t>contract does not exceed $7.5 million;</w:t>
      </w:r>
    </w:p>
    <w:p w14:paraId="5259F9E2" w14:textId="77777777" w:rsidR="009C101C" w:rsidRPr="00B9670B" w:rsidRDefault="009C101C" w:rsidP="009C101C">
      <w:pPr>
        <w:spacing w:after="0" w:line="240" w:lineRule="auto"/>
        <w:jc w:val="both"/>
        <w:rPr>
          <w:rFonts w:ascii="Times New Roman" w:hAnsi="Times New Roman" w:cs="Times New Roman"/>
          <w:sz w:val="24"/>
          <w:szCs w:val="24"/>
        </w:rPr>
      </w:pPr>
    </w:p>
    <w:p w14:paraId="6C737FF5" w14:textId="51251C4F" w:rsidR="009C101C" w:rsidRPr="00B9670B" w:rsidRDefault="009C101C" w:rsidP="00CF451F">
      <w:pPr>
        <w:pStyle w:val="ListParagraph"/>
        <w:numPr>
          <w:ilvl w:val="0"/>
          <w:numId w:val="17"/>
        </w:numPr>
        <w:spacing w:after="0" w:line="240" w:lineRule="auto"/>
        <w:jc w:val="both"/>
        <w:rPr>
          <w:rFonts w:ascii="Times New Roman" w:hAnsi="Times New Roman" w:cs="Times New Roman"/>
          <w:sz w:val="24"/>
          <w:szCs w:val="24"/>
        </w:rPr>
      </w:pPr>
      <w:r w:rsidRPr="00B9670B">
        <w:rPr>
          <w:rFonts w:ascii="Times New Roman" w:hAnsi="Times New Roman" w:cs="Times New Roman"/>
          <w:sz w:val="24"/>
          <w:szCs w:val="24"/>
        </w:rPr>
        <w:t>F</w:t>
      </w:r>
      <w:r w:rsidR="00D80837" w:rsidRPr="00D80837">
        <w:rPr>
          <w:rFonts w:ascii="Times New Roman" w:hAnsi="Times New Roman" w:cs="Times New Roman"/>
          <w:sz w:val="24"/>
          <w:szCs w:val="24"/>
        </w:rPr>
        <w:t>or study activity</w:t>
      </w:r>
      <w:r w:rsidRPr="00B9670B">
        <w:rPr>
          <w:rFonts w:ascii="Times New Roman" w:hAnsi="Times New Roman" w:cs="Times New Roman"/>
          <w:sz w:val="24"/>
          <w:szCs w:val="24"/>
        </w:rPr>
        <w:t>,</w:t>
      </w:r>
      <w:r w:rsidR="00D80837" w:rsidRPr="00D80837">
        <w:rPr>
          <w:rFonts w:ascii="Times New Roman" w:hAnsi="Times New Roman" w:cs="Times New Roman"/>
          <w:sz w:val="24"/>
          <w:szCs w:val="24"/>
        </w:rPr>
        <w:t xml:space="preserve"> if the fee for professional</w:t>
      </w:r>
      <w:r w:rsidRPr="00B9670B">
        <w:rPr>
          <w:rFonts w:ascii="Times New Roman" w:hAnsi="Times New Roman" w:cs="Times New Roman"/>
          <w:sz w:val="24"/>
          <w:szCs w:val="24"/>
        </w:rPr>
        <w:t xml:space="preserve"> </w:t>
      </w:r>
      <w:r w:rsidR="00D80837" w:rsidRPr="00B9670B">
        <w:rPr>
          <w:rFonts w:ascii="Times New Roman" w:hAnsi="Times New Roman" w:cs="Times New Roman"/>
          <w:sz w:val="24"/>
          <w:szCs w:val="24"/>
        </w:rPr>
        <w:t xml:space="preserve">services for each individual study under the contract does not exceed $500,000; </w:t>
      </w:r>
      <w:r w:rsidR="00D80837" w:rsidRPr="00222D93">
        <w:rPr>
          <w:rFonts w:ascii="Times New Roman" w:hAnsi="Times New Roman" w:cs="Times New Roman"/>
          <w:b/>
          <w:bCs/>
          <w:sz w:val="24"/>
          <w:szCs w:val="24"/>
        </w:rPr>
        <w:t>or</w:t>
      </w:r>
    </w:p>
    <w:p w14:paraId="519538FD" w14:textId="77777777" w:rsidR="009C101C" w:rsidRPr="00B9670B" w:rsidRDefault="009C101C" w:rsidP="009C101C">
      <w:pPr>
        <w:spacing w:after="0" w:line="240" w:lineRule="auto"/>
        <w:jc w:val="both"/>
        <w:rPr>
          <w:rFonts w:ascii="Times New Roman" w:hAnsi="Times New Roman" w:cs="Times New Roman"/>
          <w:sz w:val="24"/>
          <w:szCs w:val="24"/>
        </w:rPr>
      </w:pPr>
    </w:p>
    <w:p w14:paraId="5521701E" w14:textId="625E1013" w:rsidR="006D6B06" w:rsidRPr="00CA388B" w:rsidRDefault="009C101C" w:rsidP="00CF451F">
      <w:pPr>
        <w:pStyle w:val="ListParagraph"/>
        <w:numPr>
          <w:ilvl w:val="0"/>
          <w:numId w:val="17"/>
        </w:numPr>
        <w:spacing w:after="0" w:line="240" w:lineRule="auto"/>
        <w:jc w:val="both"/>
        <w:rPr>
          <w:rFonts w:ascii="Times New Roman" w:hAnsi="Times New Roman" w:cs="Times New Roman"/>
          <w:sz w:val="24"/>
          <w:szCs w:val="24"/>
        </w:rPr>
      </w:pPr>
      <w:r w:rsidRPr="00B9670B">
        <w:rPr>
          <w:rFonts w:ascii="Times New Roman" w:hAnsi="Times New Roman" w:cs="Times New Roman"/>
          <w:sz w:val="24"/>
          <w:szCs w:val="24"/>
        </w:rPr>
        <w:t>F</w:t>
      </w:r>
      <w:r w:rsidR="00D80837" w:rsidRPr="00B9670B">
        <w:rPr>
          <w:rFonts w:ascii="Times New Roman" w:hAnsi="Times New Roman" w:cs="Times New Roman"/>
          <w:sz w:val="24"/>
          <w:szCs w:val="24"/>
        </w:rPr>
        <w:t>or</w:t>
      </w:r>
      <w:r w:rsidR="00B9670B" w:rsidRPr="00B9670B">
        <w:rPr>
          <w:rFonts w:ascii="Times New Roman" w:hAnsi="Times New Roman" w:cs="Times New Roman"/>
          <w:sz w:val="24"/>
          <w:szCs w:val="24"/>
        </w:rPr>
        <w:t xml:space="preserve"> work of a specified nature as outlined in the contract required by the </w:t>
      </w:r>
      <w:r w:rsidR="00A022DC">
        <w:rPr>
          <w:rFonts w:ascii="Times New Roman" w:hAnsi="Times New Roman" w:cs="Times New Roman"/>
          <w:sz w:val="24"/>
          <w:szCs w:val="24"/>
        </w:rPr>
        <w:t>entity</w:t>
      </w:r>
      <w:r w:rsidR="00B9670B" w:rsidRPr="00B9670B">
        <w:rPr>
          <w:rFonts w:ascii="Times New Roman" w:hAnsi="Times New Roman" w:cs="Times New Roman"/>
          <w:sz w:val="24"/>
          <w:szCs w:val="24"/>
        </w:rPr>
        <w:t>, with the contract being for a fixed term or with no time limitation except that the contract must provide a termination clause</w:t>
      </w:r>
      <w:r w:rsidR="00B9670B">
        <w:rPr>
          <w:rFonts w:ascii="Times New Roman" w:hAnsi="Times New Roman" w:cs="Times New Roman"/>
          <w:sz w:val="24"/>
          <w:szCs w:val="24"/>
        </w:rPr>
        <w:t>.</w:t>
      </w:r>
      <w:r w:rsidR="00833017">
        <w:rPr>
          <w:rStyle w:val="FootnoteReference"/>
          <w:rFonts w:ascii="Times New Roman" w:hAnsi="Times New Roman" w:cs="Times New Roman"/>
          <w:sz w:val="24"/>
          <w:szCs w:val="24"/>
        </w:rPr>
        <w:footnoteReference w:id="22"/>
      </w:r>
    </w:p>
    <w:p w14:paraId="7ED70B6E" w14:textId="77777777" w:rsidR="006D6B06" w:rsidRDefault="006D6B06" w:rsidP="006D6B06">
      <w:pPr>
        <w:spacing w:after="0" w:line="240" w:lineRule="auto"/>
        <w:jc w:val="both"/>
        <w:rPr>
          <w:rFonts w:ascii="Times New Roman" w:hAnsi="Times New Roman" w:cs="Times New Roman"/>
          <w:sz w:val="24"/>
          <w:szCs w:val="24"/>
        </w:rPr>
      </w:pPr>
    </w:p>
    <w:p w14:paraId="4BB045F9" w14:textId="53DC6C48" w:rsidR="003D4F6A" w:rsidRDefault="003D4F6A" w:rsidP="006D6B0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(Emphasis added).</w:t>
      </w:r>
    </w:p>
    <w:p w14:paraId="1D26E70B" w14:textId="77777777" w:rsidR="003D4F6A" w:rsidRPr="00B9670B" w:rsidRDefault="003D4F6A" w:rsidP="006D6B06">
      <w:pPr>
        <w:spacing w:after="0" w:line="240" w:lineRule="auto"/>
        <w:jc w:val="both"/>
        <w:rPr>
          <w:rFonts w:ascii="Times New Roman" w:hAnsi="Times New Roman" w:cs="Times New Roman"/>
          <w:sz w:val="24"/>
          <w:szCs w:val="24"/>
        </w:rPr>
      </w:pPr>
    </w:p>
    <w:p w14:paraId="545D9AF6" w14:textId="77777777" w:rsidR="00ED05ED" w:rsidRDefault="00833017" w:rsidP="00627BA0">
      <w:pPr>
        <w:spacing w:after="0" w:line="240" w:lineRule="auto"/>
        <w:ind w:firstLine="720"/>
        <w:jc w:val="both"/>
        <w:rPr>
          <w:rFonts w:ascii="Times New Roman" w:hAnsi="Times New Roman" w:cs="Times New Roman"/>
          <w:sz w:val="24"/>
          <w:szCs w:val="24"/>
        </w:rPr>
      </w:pPr>
      <w:r w:rsidRPr="00833017">
        <w:rPr>
          <w:rFonts w:ascii="Times New Roman" w:hAnsi="Times New Roman" w:cs="Times New Roman"/>
          <w:sz w:val="24"/>
          <w:szCs w:val="24"/>
        </w:rPr>
        <w:t>These three instances create an exception to the competitive bidding</w:t>
      </w:r>
      <w:r>
        <w:rPr>
          <w:rFonts w:ascii="Times New Roman" w:hAnsi="Times New Roman" w:cs="Times New Roman"/>
          <w:sz w:val="24"/>
          <w:szCs w:val="24"/>
        </w:rPr>
        <w:t xml:space="preserve"> </w:t>
      </w:r>
      <w:r w:rsidRPr="00833017">
        <w:rPr>
          <w:rFonts w:ascii="Times New Roman" w:hAnsi="Times New Roman" w:cs="Times New Roman"/>
          <w:sz w:val="24"/>
          <w:szCs w:val="24"/>
        </w:rPr>
        <w:t xml:space="preserve">requirements of the CCNA, as the statute provides that </w:t>
      </w:r>
      <w:r>
        <w:rPr>
          <w:rFonts w:ascii="Times New Roman" w:hAnsi="Times New Roman" w:cs="Times New Roman"/>
          <w:sz w:val="24"/>
          <w:szCs w:val="24"/>
        </w:rPr>
        <w:t>“</w:t>
      </w:r>
      <w:r w:rsidRPr="00833017">
        <w:rPr>
          <w:rFonts w:ascii="Times New Roman" w:hAnsi="Times New Roman" w:cs="Times New Roman"/>
          <w:sz w:val="24"/>
          <w:szCs w:val="24"/>
        </w:rPr>
        <w:t>[f]</w:t>
      </w:r>
      <w:proofErr w:type="spellStart"/>
      <w:r w:rsidRPr="00833017">
        <w:rPr>
          <w:rFonts w:ascii="Times New Roman" w:hAnsi="Times New Roman" w:cs="Times New Roman"/>
          <w:sz w:val="24"/>
          <w:szCs w:val="24"/>
        </w:rPr>
        <w:t>irms</w:t>
      </w:r>
      <w:proofErr w:type="spellEnd"/>
      <w:r w:rsidRPr="00833017">
        <w:rPr>
          <w:rFonts w:ascii="Times New Roman" w:hAnsi="Times New Roman" w:cs="Times New Roman"/>
          <w:sz w:val="24"/>
          <w:szCs w:val="24"/>
        </w:rPr>
        <w:t xml:space="preserve"> providing professional</w:t>
      </w:r>
      <w:r>
        <w:rPr>
          <w:rFonts w:ascii="Times New Roman" w:hAnsi="Times New Roman" w:cs="Times New Roman"/>
          <w:sz w:val="24"/>
          <w:szCs w:val="24"/>
        </w:rPr>
        <w:t xml:space="preserve"> </w:t>
      </w:r>
      <w:r w:rsidRPr="00833017">
        <w:rPr>
          <w:rFonts w:ascii="Times New Roman" w:hAnsi="Times New Roman" w:cs="Times New Roman"/>
          <w:sz w:val="24"/>
          <w:szCs w:val="24"/>
        </w:rPr>
        <w:t>services under continuing contracts may not be required to bid against one another.</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23"/>
      </w:r>
    </w:p>
    <w:p w14:paraId="0D79E358" w14:textId="77777777" w:rsidR="00ED05ED" w:rsidRDefault="00ED05ED" w:rsidP="00ED05ED">
      <w:pPr>
        <w:spacing w:after="0" w:line="240" w:lineRule="auto"/>
        <w:jc w:val="both"/>
        <w:rPr>
          <w:rFonts w:ascii="Times New Roman" w:hAnsi="Times New Roman" w:cs="Times New Roman"/>
          <w:sz w:val="24"/>
          <w:szCs w:val="24"/>
        </w:rPr>
      </w:pPr>
    </w:p>
    <w:p w14:paraId="5402D5DF" w14:textId="0976D41E" w:rsidR="00D80837" w:rsidRPr="00C40C52" w:rsidRDefault="00ED05ED" w:rsidP="005F6E8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Notably, b</w:t>
      </w:r>
      <w:r w:rsidR="000A16AD">
        <w:rPr>
          <w:rFonts w:ascii="Times New Roman" w:hAnsi="Times New Roman" w:cs="Times New Roman"/>
          <w:sz w:val="24"/>
          <w:szCs w:val="24"/>
        </w:rPr>
        <w:t>ecause of the “</w:t>
      </w:r>
      <w:r w:rsidR="000A16AD" w:rsidRPr="00095D4B">
        <w:rPr>
          <w:rFonts w:ascii="Times New Roman" w:hAnsi="Times New Roman" w:cs="Times New Roman"/>
          <w:b/>
          <w:bCs/>
          <w:sz w:val="24"/>
          <w:szCs w:val="24"/>
        </w:rPr>
        <w:t>or</w:t>
      </w:r>
      <w:r w:rsidR="000A16AD">
        <w:rPr>
          <w:rFonts w:ascii="Times New Roman" w:hAnsi="Times New Roman" w:cs="Times New Roman"/>
          <w:sz w:val="24"/>
          <w:szCs w:val="24"/>
        </w:rPr>
        <w:t xml:space="preserve">” </w:t>
      </w:r>
      <w:r w:rsidR="00471B0F">
        <w:rPr>
          <w:rFonts w:ascii="Times New Roman" w:hAnsi="Times New Roman" w:cs="Times New Roman"/>
          <w:sz w:val="24"/>
          <w:szCs w:val="24"/>
        </w:rPr>
        <w:t>language</w:t>
      </w:r>
      <w:r w:rsidR="003B273D">
        <w:rPr>
          <w:rFonts w:ascii="Times New Roman" w:hAnsi="Times New Roman" w:cs="Times New Roman"/>
          <w:sz w:val="24"/>
          <w:szCs w:val="24"/>
        </w:rPr>
        <w:t>, a</w:t>
      </w:r>
      <w:r w:rsidR="00833017" w:rsidRPr="00833017">
        <w:rPr>
          <w:rFonts w:ascii="Times New Roman" w:hAnsi="Times New Roman" w:cs="Times New Roman"/>
          <w:sz w:val="24"/>
          <w:szCs w:val="24"/>
        </w:rPr>
        <w:t xml:space="preserve">gencies may read these three categories independently </w:t>
      </w:r>
      <w:r w:rsidR="00833017" w:rsidRPr="00833017">
        <w:rPr>
          <w:rFonts w:ascii="Times New Roman" w:hAnsi="Times New Roman" w:cs="Times New Roman"/>
          <w:i/>
          <w:iCs/>
          <w:sz w:val="24"/>
          <w:szCs w:val="24"/>
        </w:rPr>
        <w:t>(i.e.</w:t>
      </w:r>
      <w:r w:rsidR="00833017" w:rsidRPr="00833017">
        <w:rPr>
          <w:rFonts w:ascii="Times New Roman" w:hAnsi="Times New Roman" w:cs="Times New Roman"/>
          <w:sz w:val="24"/>
          <w:szCs w:val="24"/>
        </w:rPr>
        <w:t>, disjunctively). However,</w:t>
      </w:r>
      <w:r w:rsidR="003B273D">
        <w:rPr>
          <w:rFonts w:ascii="Times New Roman" w:hAnsi="Times New Roman" w:cs="Times New Roman"/>
          <w:sz w:val="24"/>
          <w:szCs w:val="24"/>
        </w:rPr>
        <w:t xml:space="preserve"> </w:t>
      </w:r>
      <w:r w:rsidR="00833017" w:rsidRPr="00833017">
        <w:rPr>
          <w:rFonts w:ascii="Times New Roman" w:hAnsi="Times New Roman" w:cs="Times New Roman"/>
          <w:sz w:val="24"/>
          <w:szCs w:val="24"/>
        </w:rPr>
        <w:t xml:space="preserve">the </w:t>
      </w:r>
      <w:r w:rsidR="003B273D">
        <w:rPr>
          <w:rFonts w:ascii="Times New Roman" w:hAnsi="Times New Roman" w:cs="Times New Roman"/>
          <w:sz w:val="24"/>
          <w:szCs w:val="24"/>
        </w:rPr>
        <w:t>A</w:t>
      </w:r>
      <w:r w:rsidR="00833017" w:rsidRPr="00833017">
        <w:rPr>
          <w:rFonts w:ascii="Times New Roman" w:hAnsi="Times New Roman" w:cs="Times New Roman"/>
          <w:sz w:val="24"/>
          <w:szCs w:val="24"/>
        </w:rPr>
        <w:t xml:space="preserve">ttorney </w:t>
      </w:r>
      <w:r w:rsidR="003B273D">
        <w:rPr>
          <w:rFonts w:ascii="Times New Roman" w:hAnsi="Times New Roman" w:cs="Times New Roman"/>
          <w:sz w:val="24"/>
          <w:szCs w:val="24"/>
        </w:rPr>
        <w:t>G</w:t>
      </w:r>
      <w:r w:rsidR="00833017" w:rsidRPr="00833017">
        <w:rPr>
          <w:rFonts w:ascii="Times New Roman" w:hAnsi="Times New Roman" w:cs="Times New Roman"/>
          <w:sz w:val="24"/>
          <w:szCs w:val="24"/>
        </w:rPr>
        <w:t>eneral of Florida has opined that there is ambiguity in this statutory</w:t>
      </w:r>
      <w:r w:rsidR="003B273D">
        <w:rPr>
          <w:rFonts w:ascii="Times New Roman" w:hAnsi="Times New Roman" w:cs="Times New Roman"/>
          <w:sz w:val="24"/>
          <w:szCs w:val="24"/>
        </w:rPr>
        <w:t xml:space="preserve"> </w:t>
      </w:r>
      <w:r w:rsidR="00833017" w:rsidRPr="00833017">
        <w:rPr>
          <w:rFonts w:ascii="Times New Roman" w:hAnsi="Times New Roman" w:cs="Times New Roman"/>
          <w:sz w:val="24"/>
          <w:szCs w:val="24"/>
        </w:rPr>
        <w:t>language and that the monetary threshold provided in the first category also applies to</w:t>
      </w:r>
      <w:r w:rsidR="003B273D">
        <w:rPr>
          <w:rFonts w:ascii="Times New Roman" w:hAnsi="Times New Roman" w:cs="Times New Roman"/>
          <w:sz w:val="24"/>
          <w:szCs w:val="24"/>
        </w:rPr>
        <w:t xml:space="preserve"> </w:t>
      </w:r>
      <w:r w:rsidR="00833017" w:rsidRPr="00833017">
        <w:rPr>
          <w:rFonts w:ascii="Times New Roman" w:hAnsi="Times New Roman" w:cs="Times New Roman"/>
          <w:sz w:val="24"/>
          <w:szCs w:val="24"/>
        </w:rPr>
        <w:t>the third category of continuing contracts.</w:t>
      </w:r>
      <w:r w:rsidR="003B273D">
        <w:rPr>
          <w:rStyle w:val="FootnoteReference"/>
          <w:rFonts w:ascii="Times New Roman" w:hAnsi="Times New Roman" w:cs="Times New Roman"/>
          <w:sz w:val="24"/>
          <w:szCs w:val="24"/>
        </w:rPr>
        <w:footnoteReference w:id="24"/>
      </w:r>
      <w:r w:rsidR="002A16E4">
        <w:rPr>
          <w:rFonts w:ascii="Times New Roman" w:hAnsi="Times New Roman" w:cs="Times New Roman"/>
          <w:sz w:val="24"/>
          <w:szCs w:val="24"/>
        </w:rPr>
        <w:t xml:space="preserve"> </w:t>
      </w:r>
      <w:r w:rsidR="00833017" w:rsidRPr="00833017">
        <w:rPr>
          <w:rFonts w:ascii="Times New Roman" w:hAnsi="Times New Roman" w:cs="Times New Roman"/>
          <w:sz w:val="24"/>
          <w:szCs w:val="24"/>
        </w:rPr>
        <w:t xml:space="preserve">Thus, a contract for </w:t>
      </w:r>
      <w:r w:rsidR="00627BA0">
        <w:rPr>
          <w:rFonts w:ascii="Times New Roman" w:hAnsi="Times New Roman" w:cs="Times New Roman"/>
          <w:sz w:val="24"/>
          <w:szCs w:val="24"/>
        </w:rPr>
        <w:t>“</w:t>
      </w:r>
      <w:r w:rsidR="00833017" w:rsidRPr="00833017">
        <w:rPr>
          <w:rFonts w:ascii="Times New Roman" w:hAnsi="Times New Roman" w:cs="Times New Roman"/>
          <w:sz w:val="24"/>
          <w:szCs w:val="24"/>
        </w:rPr>
        <w:t>professional services</w:t>
      </w:r>
      <w:r w:rsidR="00627BA0">
        <w:rPr>
          <w:rFonts w:ascii="Times New Roman" w:hAnsi="Times New Roman" w:cs="Times New Roman"/>
          <w:sz w:val="24"/>
          <w:szCs w:val="24"/>
        </w:rPr>
        <w:t xml:space="preserve"> </w:t>
      </w:r>
      <w:r w:rsidR="00833017" w:rsidRPr="00833017">
        <w:rPr>
          <w:rFonts w:ascii="Times New Roman" w:hAnsi="Times New Roman" w:cs="Times New Roman"/>
          <w:sz w:val="24"/>
          <w:szCs w:val="24"/>
        </w:rPr>
        <w:t>of a specific nature as outlined in the contract</w:t>
      </w:r>
      <w:r w:rsidR="00627BA0">
        <w:rPr>
          <w:rFonts w:ascii="Times New Roman" w:hAnsi="Times New Roman" w:cs="Times New Roman"/>
          <w:sz w:val="24"/>
          <w:szCs w:val="24"/>
        </w:rPr>
        <w:t>”</w:t>
      </w:r>
      <w:r w:rsidR="00833017" w:rsidRPr="00833017">
        <w:rPr>
          <w:rFonts w:ascii="Times New Roman" w:hAnsi="Times New Roman" w:cs="Times New Roman"/>
          <w:sz w:val="24"/>
          <w:szCs w:val="24"/>
        </w:rPr>
        <w:t xml:space="preserve"> and in excess of the threshold set forth in</w:t>
      </w:r>
      <w:r w:rsidR="00627BA0">
        <w:rPr>
          <w:rFonts w:ascii="Times New Roman" w:hAnsi="Times New Roman" w:cs="Times New Roman"/>
          <w:sz w:val="24"/>
          <w:szCs w:val="24"/>
        </w:rPr>
        <w:t xml:space="preserve"> </w:t>
      </w:r>
      <w:r w:rsidR="007A70F9">
        <w:rPr>
          <w:rFonts w:ascii="Times New Roman" w:hAnsi="Times New Roman" w:cs="Times New Roman"/>
          <w:sz w:val="24"/>
          <w:szCs w:val="24"/>
        </w:rPr>
        <w:t xml:space="preserve">subsection </w:t>
      </w:r>
      <w:r w:rsidR="00497630">
        <w:rPr>
          <w:rFonts w:ascii="Times New Roman" w:hAnsi="Times New Roman" w:cs="Times New Roman"/>
          <w:sz w:val="24"/>
          <w:szCs w:val="24"/>
        </w:rPr>
        <w:t>(</w:t>
      </w:r>
      <w:r w:rsidR="00052AC0">
        <w:rPr>
          <w:rFonts w:ascii="Times New Roman" w:hAnsi="Times New Roman" w:cs="Times New Roman"/>
          <w:sz w:val="24"/>
          <w:szCs w:val="24"/>
        </w:rPr>
        <w:t>g</w:t>
      </w:r>
      <w:r w:rsidR="00497630">
        <w:rPr>
          <w:rFonts w:ascii="Times New Roman" w:hAnsi="Times New Roman" w:cs="Times New Roman"/>
          <w:sz w:val="24"/>
          <w:szCs w:val="24"/>
        </w:rPr>
        <w:t>)</w:t>
      </w:r>
      <w:r w:rsidR="00052AC0">
        <w:rPr>
          <w:rFonts w:ascii="Times New Roman" w:hAnsi="Times New Roman" w:cs="Times New Roman"/>
          <w:sz w:val="24"/>
          <w:szCs w:val="24"/>
        </w:rPr>
        <w:t>1.</w:t>
      </w:r>
      <w:r w:rsidR="007A70F9">
        <w:rPr>
          <w:rFonts w:ascii="Times New Roman" w:hAnsi="Times New Roman" w:cs="Times New Roman"/>
          <w:sz w:val="24"/>
          <w:szCs w:val="24"/>
        </w:rPr>
        <w:t>a</w:t>
      </w:r>
      <w:r w:rsidR="00497630">
        <w:rPr>
          <w:rFonts w:ascii="Times New Roman" w:hAnsi="Times New Roman" w:cs="Times New Roman"/>
          <w:sz w:val="24"/>
          <w:szCs w:val="24"/>
        </w:rPr>
        <w:t>.</w:t>
      </w:r>
      <w:r w:rsidR="00833017" w:rsidRPr="00833017">
        <w:rPr>
          <w:rFonts w:ascii="Times New Roman" w:hAnsi="Times New Roman" w:cs="Times New Roman"/>
          <w:sz w:val="24"/>
          <w:szCs w:val="24"/>
        </w:rPr>
        <w:t xml:space="preserve">, is </w:t>
      </w:r>
      <w:r w:rsidR="00627BA0">
        <w:rPr>
          <w:rFonts w:ascii="Times New Roman" w:hAnsi="Times New Roman" w:cs="Times New Roman"/>
          <w:sz w:val="24"/>
          <w:szCs w:val="24"/>
        </w:rPr>
        <w:t>“</w:t>
      </w:r>
      <w:r w:rsidR="00833017" w:rsidRPr="00833017">
        <w:rPr>
          <w:rFonts w:ascii="Times New Roman" w:hAnsi="Times New Roman" w:cs="Times New Roman"/>
          <w:sz w:val="24"/>
          <w:szCs w:val="24"/>
        </w:rPr>
        <w:t xml:space="preserve">outside the scope of the </w:t>
      </w:r>
      <w:r w:rsidR="00627BA0">
        <w:rPr>
          <w:rFonts w:ascii="Times New Roman" w:hAnsi="Times New Roman" w:cs="Times New Roman"/>
          <w:sz w:val="24"/>
          <w:szCs w:val="24"/>
        </w:rPr>
        <w:t>‘</w:t>
      </w:r>
      <w:r w:rsidR="00833017" w:rsidRPr="00833017">
        <w:rPr>
          <w:rFonts w:ascii="Times New Roman" w:hAnsi="Times New Roman" w:cs="Times New Roman"/>
          <w:sz w:val="24"/>
          <w:szCs w:val="24"/>
        </w:rPr>
        <w:t>continuing contract</w:t>
      </w:r>
      <w:r w:rsidR="00627BA0">
        <w:rPr>
          <w:rFonts w:ascii="Times New Roman" w:hAnsi="Times New Roman" w:cs="Times New Roman"/>
          <w:sz w:val="24"/>
          <w:szCs w:val="24"/>
        </w:rPr>
        <w:t>’</w:t>
      </w:r>
      <w:r w:rsidR="00833017" w:rsidRPr="00833017">
        <w:rPr>
          <w:rFonts w:ascii="Times New Roman" w:hAnsi="Times New Roman" w:cs="Times New Roman"/>
          <w:sz w:val="24"/>
          <w:szCs w:val="24"/>
        </w:rPr>
        <w:t xml:space="preserve"> exception of </w:t>
      </w:r>
      <w:r w:rsidR="00627BA0">
        <w:rPr>
          <w:rFonts w:ascii="Times New Roman" w:hAnsi="Times New Roman" w:cs="Times New Roman"/>
          <w:sz w:val="24"/>
          <w:szCs w:val="24"/>
        </w:rPr>
        <w:t>S</w:t>
      </w:r>
      <w:r w:rsidR="00833017" w:rsidRPr="00833017">
        <w:rPr>
          <w:rFonts w:ascii="Times New Roman" w:hAnsi="Times New Roman" w:cs="Times New Roman"/>
          <w:sz w:val="24"/>
          <w:szCs w:val="24"/>
        </w:rPr>
        <w:t>ection</w:t>
      </w:r>
      <w:r w:rsidR="00627BA0">
        <w:rPr>
          <w:rFonts w:ascii="Times New Roman" w:hAnsi="Times New Roman" w:cs="Times New Roman"/>
          <w:sz w:val="24"/>
          <w:szCs w:val="24"/>
        </w:rPr>
        <w:t xml:space="preserve"> </w:t>
      </w:r>
      <w:r w:rsidR="00833017" w:rsidRPr="00833017">
        <w:rPr>
          <w:rFonts w:ascii="Times New Roman" w:hAnsi="Times New Roman" w:cs="Times New Roman"/>
          <w:sz w:val="24"/>
          <w:szCs w:val="24"/>
        </w:rPr>
        <w:t>287.055(2)(</w:t>
      </w:r>
      <w:r w:rsidR="00AA54C0">
        <w:rPr>
          <w:rFonts w:ascii="Times New Roman" w:hAnsi="Times New Roman" w:cs="Times New Roman"/>
          <w:sz w:val="24"/>
          <w:szCs w:val="24"/>
        </w:rPr>
        <w:t>g</w:t>
      </w:r>
      <w:r w:rsidR="00833017" w:rsidRPr="00833017">
        <w:rPr>
          <w:rFonts w:ascii="Times New Roman" w:hAnsi="Times New Roman" w:cs="Times New Roman"/>
          <w:sz w:val="24"/>
          <w:szCs w:val="24"/>
        </w:rPr>
        <w:t>), Florida Statutes, and any such contract would be subject to the other</w:t>
      </w:r>
      <w:r w:rsidR="00627BA0">
        <w:rPr>
          <w:rFonts w:ascii="Times New Roman" w:hAnsi="Times New Roman" w:cs="Times New Roman"/>
          <w:sz w:val="24"/>
          <w:szCs w:val="24"/>
        </w:rPr>
        <w:t xml:space="preserve"> </w:t>
      </w:r>
      <w:r w:rsidR="00833017" w:rsidRPr="00833017">
        <w:rPr>
          <w:rFonts w:ascii="Times New Roman" w:hAnsi="Times New Roman" w:cs="Times New Roman"/>
          <w:sz w:val="24"/>
          <w:szCs w:val="24"/>
        </w:rPr>
        <w:t>competitive procedures of the CCNA.</w:t>
      </w:r>
      <w:r w:rsidR="00627BA0">
        <w:rPr>
          <w:rFonts w:ascii="Times New Roman" w:hAnsi="Times New Roman" w:cs="Times New Roman"/>
          <w:sz w:val="24"/>
          <w:szCs w:val="24"/>
        </w:rPr>
        <w:t>”</w:t>
      </w:r>
      <w:r w:rsidR="00627BA0">
        <w:rPr>
          <w:rStyle w:val="FootnoteReference"/>
          <w:rFonts w:ascii="Times New Roman" w:hAnsi="Times New Roman" w:cs="Times New Roman"/>
          <w:sz w:val="24"/>
          <w:szCs w:val="24"/>
        </w:rPr>
        <w:footnoteReference w:id="25"/>
      </w:r>
      <w:r w:rsidR="00095D4B">
        <w:rPr>
          <w:rFonts w:ascii="Times New Roman" w:hAnsi="Times New Roman" w:cs="Times New Roman"/>
          <w:sz w:val="24"/>
          <w:szCs w:val="24"/>
        </w:rPr>
        <w:t xml:space="preserve"> The Attorney General Opinion </w:t>
      </w:r>
      <w:r w:rsidR="00095D4B" w:rsidRPr="00833017">
        <w:rPr>
          <w:rFonts w:ascii="Times New Roman" w:hAnsi="Times New Roman" w:cs="Times New Roman"/>
          <w:sz w:val="24"/>
          <w:szCs w:val="24"/>
        </w:rPr>
        <w:t xml:space="preserve">overlooks that the term </w:t>
      </w:r>
      <w:r w:rsidR="00095D4B">
        <w:rPr>
          <w:rFonts w:ascii="Times New Roman" w:hAnsi="Times New Roman" w:cs="Times New Roman"/>
          <w:sz w:val="24"/>
          <w:szCs w:val="24"/>
        </w:rPr>
        <w:t>“</w:t>
      </w:r>
      <w:r w:rsidR="00095D4B" w:rsidRPr="00833017">
        <w:rPr>
          <w:rFonts w:ascii="Times New Roman" w:hAnsi="Times New Roman" w:cs="Times New Roman"/>
          <w:sz w:val="24"/>
          <w:szCs w:val="24"/>
        </w:rPr>
        <w:t>or</w:t>
      </w:r>
      <w:r w:rsidR="00095D4B">
        <w:rPr>
          <w:rFonts w:ascii="Times New Roman" w:hAnsi="Times New Roman" w:cs="Times New Roman"/>
          <w:sz w:val="24"/>
          <w:szCs w:val="24"/>
        </w:rPr>
        <w:t>”</w:t>
      </w:r>
      <w:r w:rsidR="00095D4B" w:rsidRPr="00833017">
        <w:rPr>
          <w:rFonts w:ascii="Times New Roman" w:hAnsi="Times New Roman" w:cs="Times New Roman"/>
          <w:sz w:val="24"/>
          <w:szCs w:val="24"/>
        </w:rPr>
        <w:t xml:space="preserve"> is disjunctive, not conjunctive</w:t>
      </w:r>
      <w:r w:rsidR="00095D4B">
        <w:rPr>
          <w:rFonts w:ascii="Times New Roman" w:hAnsi="Times New Roman" w:cs="Times New Roman"/>
          <w:sz w:val="24"/>
          <w:szCs w:val="24"/>
        </w:rPr>
        <w:t xml:space="preserve"> – thereby creating </w:t>
      </w:r>
      <w:r w:rsidR="00095D4B" w:rsidRPr="00833017">
        <w:rPr>
          <w:rFonts w:ascii="Times New Roman" w:hAnsi="Times New Roman" w:cs="Times New Roman"/>
          <w:sz w:val="24"/>
          <w:szCs w:val="24"/>
        </w:rPr>
        <w:t xml:space="preserve">confusion in administrative practice leaving </w:t>
      </w:r>
      <w:r w:rsidR="00095D4B" w:rsidRPr="00C40C52">
        <w:rPr>
          <w:rFonts w:ascii="Times New Roman" w:hAnsi="Times New Roman" w:cs="Times New Roman"/>
          <w:sz w:val="24"/>
          <w:szCs w:val="24"/>
        </w:rPr>
        <w:t xml:space="preserve">agencies uncertain about how to apply the continuing contract provisions in subsection (c). </w:t>
      </w:r>
      <w:r w:rsidR="00833017" w:rsidRPr="00C40C52">
        <w:rPr>
          <w:rFonts w:ascii="Times New Roman" w:hAnsi="Times New Roman" w:cs="Times New Roman"/>
          <w:sz w:val="24"/>
          <w:szCs w:val="24"/>
        </w:rPr>
        <w:t>The more appropriate</w:t>
      </w:r>
      <w:r w:rsidR="00095D4B" w:rsidRPr="00C40C52">
        <w:rPr>
          <w:rFonts w:ascii="Times New Roman" w:hAnsi="Times New Roman" w:cs="Times New Roman"/>
          <w:sz w:val="24"/>
          <w:szCs w:val="24"/>
        </w:rPr>
        <w:t xml:space="preserve"> </w:t>
      </w:r>
      <w:r w:rsidR="00833017" w:rsidRPr="00C40C52">
        <w:rPr>
          <w:rFonts w:ascii="Times New Roman" w:hAnsi="Times New Roman" w:cs="Times New Roman"/>
          <w:sz w:val="24"/>
          <w:szCs w:val="24"/>
        </w:rPr>
        <w:t>interpretation of the CCNA is that subsection (c) is its own exception and is not</w:t>
      </w:r>
      <w:r w:rsidR="005F6E81">
        <w:rPr>
          <w:rFonts w:ascii="Times New Roman" w:hAnsi="Times New Roman" w:cs="Times New Roman"/>
          <w:sz w:val="24"/>
          <w:szCs w:val="24"/>
        </w:rPr>
        <w:t xml:space="preserve"> </w:t>
      </w:r>
      <w:r w:rsidR="00833017" w:rsidRPr="00C40C52">
        <w:rPr>
          <w:rFonts w:ascii="Times New Roman" w:hAnsi="Times New Roman" w:cs="Times New Roman"/>
          <w:sz w:val="24"/>
          <w:szCs w:val="24"/>
        </w:rPr>
        <w:t>constrained by the monetary limitations in subsections (a) and (b).</w:t>
      </w:r>
      <w:r w:rsidR="00A54D99">
        <w:rPr>
          <w:rFonts w:ascii="Times New Roman" w:hAnsi="Times New Roman" w:cs="Times New Roman"/>
          <w:sz w:val="24"/>
          <w:szCs w:val="24"/>
        </w:rPr>
        <w:t xml:space="preserve"> </w:t>
      </w:r>
      <w:r w:rsidR="00A54D99" w:rsidRPr="00A54D99">
        <w:rPr>
          <w:rFonts w:ascii="Times New Roman" w:hAnsi="Times New Roman" w:cs="Times New Roman"/>
          <w:sz w:val="24"/>
          <w:szCs w:val="24"/>
        </w:rPr>
        <w:t>Clarifying that subsection (2)(g)1.c. constitutes an independent exception restores the statute’s plain meaning and provides agencies with clear, administrable guidance.</w:t>
      </w:r>
    </w:p>
    <w:p w14:paraId="21EA54CC" w14:textId="77777777" w:rsidR="000F5D3A" w:rsidRPr="00C40C52" w:rsidRDefault="000F5D3A" w:rsidP="000F5D3A">
      <w:pPr>
        <w:spacing w:after="0" w:line="240" w:lineRule="auto"/>
        <w:jc w:val="both"/>
        <w:rPr>
          <w:rFonts w:ascii="Times New Roman" w:hAnsi="Times New Roman" w:cs="Times New Roman"/>
          <w:sz w:val="24"/>
          <w:szCs w:val="24"/>
        </w:rPr>
      </w:pPr>
    </w:p>
    <w:p w14:paraId="2110450E" w14:textId="6D71696E" w:rsidR="00867894" w:rsidRPr="00C40C52" w:rsidRDefault="00867894" w:rsidP="00867894">
      <w:pPr>
        <w:spacing w:after="0" w:line="240" w:lineRule="auto"/>
        <w:ind w:firstLine="720"/>
        <w:jc w:val="both"/>
        <w:rPr>
          <w:rFonts w:ascii="Times New Roman" w:hAnsi="Times New Roman" w:cs="Times New Roman"/>
          <w:sz w:val="24"/>
          <w:szCs w:val="24"/>
        </w:rPr>
      </w:pPr>
      <w:r w:rsidRPr="00C40C52">
        <w:rPr>
          <w:rFonts w:ascii="Times New Roman" w:hAnsi="Times New Roman" w:cs="Times New Roman"/>
          <w:sz w:val="24"/>
          <w:szCs w:val="24"/>
          <w:u w:val="single"/>
        </w:rPr>
        <w:t>Government Solicitation of P3s Subject to the CCNA</w:t>
      </w:r>
      <w:r w:rsidRPr="00C40C52">
        <w:rPr>
          <w:rFonts w:ascii="Times New Roman" w:hAnsi="Times New Roman" w:cs="Times New Roman"/>
          <w:sz w:val="24"/>
          <w:szCs w:val="24"/>
        </w:rPr>
        <w:t xml:space="preserve">. </w:t>
      </w:r>
    </w:p>
    <w:p w14:paraId="30DAB5FE" w14:textId="77777777" w:rsidR="00363A74" w:rsidRPr="00C40C52" w:rsidRDefault="00363A74" w:rsidP="00882FB0">
      <w:pPr>
        <w:spacing w:after="0" w:line="240" w:lineRule="auto"/>
        <w:jc w:val="both"/>
        <w:rPr>
          <w:rFonts w:ascii="Times New Roman" w:hAnsi="Times New Roman" w:cs="Times New Roman"/>
          <w:sz w:val="24"/>
          <w:szCs w:val="24"/>
        </w:rPr>
      </w:pPr>
    </w:p>
    <w:p w14:paraId="77C46123" w14:textId="0A7286F4" w:rsidR="004608AB" w:rsidRDefault="00DC3110" w:rsidP="004608AB">
      <w:pPr>
        <w:spacing w:after="0" w:line="240" w:lineRule="auto"/>
        <w:ind w:firstLine="720"/>
        <w:jc w:val="both"/>
        <w:rPr>
          <w:rFonts w:ascii="Times New Roman" w:hAnsi="Times New Roman" w:cs="Times New Roman"/>
          <w:sz w:val="24"/>
          <w:szCs w:val="24"/>
        </w:rPr>
      </w:pPr>
      <w:r w:rsidRPr="00C40C52">
        <w:rPr>
          <w:rFonts w:ascii="Times New Roman" w:hAnsi="Times New Roman" w:cs="Times New Roman"/>
          <w:sz w:val="24"/>
          <w:szCs w:val="24"/>
        </w:rPr>
        <w:t>Although P3 projects are subject to the CCNA, t</w:t>
      </w:r>
      <w:r w:rsidR="00363A74" w:rsidRPr="00C40C52">
        <w:rPr>
          <w:rFonts w:ascii="Times New Roman" w:hAnsi="Times New Roman" w:cs="Times New Roman"/>
          <w:sz w:val="24"/>
          <w:szCs w:val="24"/>
        </w:rPr>
        <w:t xml:space="preserve">he CCNA </w:t>
      </w:r>
      <w:r w:rsidR="00E00EEB" w:rsidRPr="00C40C52">
        <w:rPr>
          <w:rFonts w:ascii="Times New Roman" w:hAnsi="Times New Roman" w:cs="Times New Roman"/>
          <w:sz w:val="24"/>
          <w:szCs w:val="24"/>
        </w:rPr>
        <w:t xml:space="preserve">is silent with respect to </w:t>
      </w:r>
      <w:r w:rsidR="001A6597" w:rsidRPr="00C40C52">
        <w:rPr>
          <w:rFonts w:ascii="Times New Roman" w:hAnsi="Times New Roman" w:cs="Times New Roman"/>
          <w:sz w:val="24"/>
          <w:szCs w:val="24"/>
        </w:rPr>
        <w:t xml:space="preserve">requirements </w:t>
      </w:r>
      <w:r w:rsidR="000A19F6" w:rsidRPr="00C40C52">
        <w:rPr>
          <w:rFonts w:ascii="Times New Roman" w:hAnsi="Times New Roman" w:cs="Times New Roman"/>
          <w:sz w:val="24"/>
          <w:szCs w:val="24"/>
        </w:rPr>
        <w:t xml:space="preserve">for </w:t>
      </w:r>
      <w:r w:rsidR="008709D2" w:rsidRPr="00C40C52">
        <w:rPr>
          <w:rFonts w:ascii="Times New Roman" w:hAnsi="Times New Roman" w:cs="Times New Roman"/>
          <w:sz w:val="24"/>
          <w:szCs w:val="24"/>
        </w:rPr>
        <w:t>when</w:t>
      </w:r>
      <w:r w:rsidR="008709D2" w:rsidRPr="008709D2">
        <w:rPr>
          <w:rFonts w:ascii="Times New Roman" w:hAnsi="Times New Roman" w:cs="Times New Roman"/>
          <w:sz w:val="24"/>
          <w:szCs w:val="24"/>
        </w:rPr>
        <w:t xml:space="preserve"> a public entity solicits a P3 project.</w:t>
      </w:r>
      <w:r w:rsidR="008709D2">
        <w:rPr>
          <w:rFonts w:ascii="Times New Roman" w:hAnsi="Times New Roman" w:cs="Times New Roman"/>
          <w:sz w:val="24"/>
          <w:szCs w:val="24"/>
        </w:rPr>
        <w:t xml:space="preserve"> </w:t>
      </w:r>
      <w:r w:rsidR="000A19F6">
        <w:rPr>
          <w:rFonts w:ascii="Times New Roman" w:hAnsi="Times New Roman" w:cs="Times New Roman"/>
          <w:sz w:val="24"/>
          <w:szCs w:val="24"/>
        </w:rPr>
        <w:t xml:space="preserve">More specifically, is the public </w:t>
      </w:r>
      <w:r w:rsidR="000A19F6" w:rsidRPr="004F70BC">
        <w:rPr>
          <w:rFonts w:ascii="Times New Roman" w:hAnsi="Times New Roman" w:cs="Times New Roman"/>
          <w:sz w:val="24"/>
          <w:szCs w:val="24"/>
        </w:rPr>
        <w:t xml:space="preserve">entity required to </w:t>
      </w:r>
      <w:r w:rsidR="004F70BC" w:rsidRPr="004F70BC">
        <w:rPr>
          <w:rFonts w:ascii="Times New Roman" w:hAnsi="Times New Roman" w:cs="Times New Roman"/>
          <w:sz w:val="24"/>
          <w:szCs w:val="24"/>
        </w:rPr>
        <w:t>proceed with a two-step design-build process? Or, alternatively</w:t>
      </w:r>
      <w:r w:rsidR="004F70BC" w:rsidRPr="00FF2A68">
        <w:rPr>
          <w:rFonts w:ascii="Times New Roman" w:hAnsi="Times New Roman" w:cs="Times New Roman"/>
          <w:sz w:val="24"/>
          <w:szCs w:val="24"/>
        </w:rPr>
        <w:t>, can the public entity select a developer through a one-step process without an associated design team</w:t>
      </w:r>
      <w:r w:rsidR="00FF2A68" w:rsidRPr="00FF2A68">
        <w:rPr>
          <w:rFonts w:ascii="Times New Roman" w:hAnsi="Times New Roman" w:cs="Times New Roman"/>
          <w:sz w:val="24"/>
          <w:szCs w:val="24"/>
        </w:rPr>
        <w:t>, and require the developer to procure its design and construction team in a manner that complies with the CCNA? </w:t>
      </w:r>
      <w:r w:rsidR="000A19F6" w:rsidRPr="00FF2A68">
        <w:rPr>
          <w:rFonts w:ascii="Times New Roman" w:hAnsi="Times New Roman" w:cs="Times New Roman"/>
          <w:sz w:val="24"/>
          <w:szCs w:val="24"/>
        </w:rPr>
        <w:t>In practice,</w:t>
      </w:r>
      <w:r w:rsidR="000A19F6">
        <w:rPr>
          <w:rFonts w:ascii="Times New Roman" w:hAnsi="Times New Roman" w:cs="Times New Roman"/>
          <w:sz w:val="24"/>
          <w:szCs w:val="24"/>
        </w:rPr>
        <w:t xml:space="preserve"> </w:t>
      </w:r>
      <w:r w:rsidR="00011384">
        <w:rPr>
          <w:rFonts w:ascii="Times New Roman" w:hAnsi="Times New Roman" w:cs="Times New Roman"/>
          <w:sz w:val="24"/>
          <w:szCs w:val="24"/>
        </w:rPr>
        <w:t xml:space="preserve">project participants must carefully traverse this statutory gray area. </w:t>
      </w:r>
      <w:r w:rsidR="004608AB" w:rsidRPr="000B7522">
        <w:rPr>
          <w:rFonts w:ascii="Times New Roman" w:hAnsi="Times New Roman" w:cs="Times New Roman"/>
          <w:sz w:val="24"/>
          <w:szCs w:val="24"/>
        </w:rPr>
        <w:t xml:space="preserve">It is, therefore, logical and appropriate for the CCNA to be amended to </w:t>
      </w:r>
      <w:r w:rsidR="004608AB">
        <w:rPr>
          <w:rFonts w:ascii="Times New Roman" w:hAnsi="Times New Roman" w:cs="Times New Roman"/>
          <w:sz w:val="24"/>
          <w:szCs w:val="24"/>
        </w:rPr>
        <w:t xml:space="preserve">clarify </w:t>
      </w:r>
      <w:r w:rsidR="004608AB" w:rsidRPr="000B7522">
        <w:rPr>
          <w:rFonts w:ascii="Times New Roman" w:hAnsi="Times New Roman" w:cs="Times New Roman"/>
          <w:sz w:val="24"/>
          <w:szCs w:val="24"/>
        </w:rPr>
        <w:t>the</w:t>
      </w:r>
      <w:r w:rsidR="004608AB" w:rsidRPr="00DD1590">
        <w:rPr>
          <w:rFonts w:ascii="Times New Roman" w:hAnsi="Times New Roman" w:cs="Times New Roman"/>
          <w:sz w:val="24"/>
          <w:szCs w:val="24"/>
        </w:rPr>
        <w:t xml:space="preserve"> </w:t>
      </w:r>
      <w:r w:rsidR="004608AB">
        <w:rPr>
          <w:rFonts w:ascii="Times New Roman" w:hAnsi="Times New Roman" w:cs="Times New Roman"/>
          <w:sz w:val="24"/>
          <w:szCs w:val="24"/>
        </w:rPr>
        <w:t xml:space="preserve">requirements for </w:t>
      </w:r>
      <w:r w:rsidR="004608AB" w:rsidRPr="008709D2">
        <w:rPr>
          <w:rFonts w:ascii="Times New Roman" w:hAnsi="Times New Roman" w:cs="Times New Roman"/>
          <w:sz w:val="24"/>
          <w:szCs w:val="24"/>
        </w:rPr>
        <w:t>when a public entity solicits a P3 project</w:t>
      </w:r>
      <w:r w:rsidR="004608AB" w:rsidRPr="00DD1590">
        <w:rPr>
          <w:rFonts w:ascii="Times New Roman" w:hAnsi="Times New Roman" w:cs="Times New Roman"/>
          <w:sz w:val="24"/>
          <w:szCs w:val="24"/>
        </w:rPr>
        <w:t>.</w:t>
      </w:r>
      <w:r w:rsidR="00A54D99">
        <w:rPr>
          <w:rFonts w:ascii="Times New Roman" w:hAnsi="Times New Roman" w:cs="Times New Roman"/>
          <w:sz w:val="24"/>
          <w:szCs w:val="24"/>
        </w:rPr>
        <w:t xml:space="preserve"> </w:t>
      </w:r>
    </w:p>
    <w:p w14:paraId="060AF009" w14:textId="77777777" w:rsidR="00A54D99" w:rsidRDefault="00A54D99" w:rsidP="004608AB">
      <w:pPr>
        <w:spacing w:after="0" w:line="240" w:lineRule="auto"/>
        <w:ind w:firstLine="720"/>
        <w:jc w:val="both"/>
        <w:rPr>
          <w:rFonts w:ascii="Times New Roman" w:hAnsi="Times New Roman" w:cs="Times New Roman"/>
          <w:sz w:val="24"/>
          <w:szCs w:val="24"/>
        </w:rPr>
      </w:pPr>
    </w:p>
    <w:p w14:paraId="64C434B9" w14:textId="1529D4AD" w:rsidR="00A54D99" w:rsidRPr="002C05A7" w:rsidRDefault="00A54D99" w:rsidP="004608AB">
      <w:pPr>
        <w:spacing w:after="0" w:line="240" w:lineRule="auto"/>
        <w:ind w:firstLine="720"/>
        <w:jc w:val="both"/>
        <w:rPr>
          <w:rFonts w:ascii="Times New Roman" w:hAnsi="Times New Roman" w:cs="Times New Roman"/>
          <w:sz w:val="24"/>
          <w:szCs w:val="24"/>
        </w:rPr>
      </w:pPr>
      <w:r w:rsidRPr="00A54D99">
        <w:rPr>
          <w:rFonts w:ascii="Times New Roman" w:hAnsi="Times New Roman" w:cs="Times New Roman"/>
          <w:sz w:val="24"/>
          <w:szCs w:val="24"/>
        </w:rPr>
        <w:t>Absent such clarification, responsible public entities face uncertainty as to whether compliance with the CCNA must occur at the developer-selection stage or may be satisfied through downstream procurement of professional services by the selected developer. This ambiguity creates inconsistent procurement approaches across agencies, increases the risk of protest or audit challenge, and discourages use of P3 delivery structures that are otherwise authorized under Florida law. Clarifying the statute would provide public entities with a predictable and defensible framework for soliciting P3 projects while preserving the CCNA’s core objectives of qualifications-based selection and transparency.</w:t>
      </w:r>
    </w:p>
    <w:p w14:paraId="7965485D" w14:textId="43CF746D" w:rsidR="00E00EEB" w:rsidRPr="00E00EEB" w:rsidRDefault="00E00EEB" w:rsidP="004608AB">
      <w:pPr>
        <w:spacing w:after="0" w:line="240" w:lineRule="auto"/>
        <w:jc w:val="both"/>
        <w:rPr>
          <w:rFonts w:ascii="Times New Roman" w:hAnsi="Times New Roman" w:cs="Times New Roman"/>
          <w:sz w:val="24"/>
          <w:szCs w:val="24"/>
        </w:rPr>
      </w:pPr>
    </w:p>
    <w:p w14:paraId="30B347F5" w14:textId="50BEAA54" w:rsidR="003D54DA" w:rsidRPr="00FC269D" w:rsidRDefault="00EE7A52" w:rsidP="0091544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u w:val="single"/>
        </w:rPr>
        <w:t>Phased</w:t>
      </w:r>
      <w:r w:rsidRPr="009C2F52">
        <w:rPr>
          <w:rFonts w:ascii="Times New Roman" w:hAnsi="Times New Roman" w:cs="Times New Roman"/>
          <w:sz w:val="24"/>
          <w:szCs w:val="24"/>
          <w:u w:val="single"/>
        </w:rPr>
        <w:t xml:space="preserve"> </w:t>
      </w:r>
      <w:r w:rsidR="009C2F52" w:rsidRPr="009C2F52">
        <w:rPr>
          <w:rFonts w:ascii="Times New Roman" w:hAnsi="Times New Roman" w:cs="Times New Roman"/>
          <w:sz w:val="24"/>
          <w:szCs w:val="24"/>
          <w:u w:val="single"/>
        </w:rPr>
        <w:t>Design-Build and Integrated Project Delivery</w:t>
      </w:r>
      <w:r w:rsidR="00FC269D" w:rsidRPr="00FC269D">
        <w:rPr>
          <w:rFonts w:ascii="Times New Roman" w:hAnsi="Times New Roman" w:cs="Times New Roman"/>
          <w:sz w:val="24"/>
          <w:szCs w:val="24"/>
        </w:rPr>
        <w:t>.</w:t>
      </w:r>
    </w:p>
    <w:p w14:paraId="056B3E61" w14:textId="77777777" w:rsidR="009C2F52" w:rsidRDefault="009C2F52" w:rsidP="009C2F52">
      <w:pPr>
        <w:spacing w:after="0" w:line="240" w:lineRule="auto"/>
        <w:jc w:val="both"/>
        <w:rPr>
          <w:rFonts w:ascii="Times New Roman" w:hAnsi="Times New Roman" w:cs="Times New Roman"/>
          <w:sz w:val="24"/>
          <w:szCs w:val="24"/>
        </w:rPr>
      </w:pPr>
    </w:p>
    <w:p w14:paraId="0A12DD5E" w14:textId="08107348" w:rsidR="004E11F1" w:rsidRPr="00F9284D" w:rsidRDefault="004E11F1" w:rsidP="001E7053">
      <w:pPr>
        <w:spacing w:after="0" w:line="240" w:lineRule="auto"/>
        <w:ind w:firstLine="720"/>
        <w:jc w:val="both"/>
        <w:rPr>
          <w:rFonts w:ascii="Times New Roman" w:hAnsi="Times New Roman" w:cs="Times New Roman"/>
          <w:sz w:val="24"/>
          <w:szCs w:val="24"/>
        </w:rPr>
      </w:pPr>
      <w:r w:rsidRPr="000C656E">
        <w:rPr>
          <w:rFonts w:ascii="Times New Roman" w:hAnsi="Times New Roman" w:cs="Times New Roman"/>
          <w:sz w:val="24"/>
          <w:szCs w:val="24"/>
        </w:rPr>
        <w:t>Progressive design-build</w:t>
      </w:r>
      <w:r w:rsidR="00EE7A52">
        <w:rPr>
          <w:rFonts w:ascii="Times New Roman" w:hAnsi="Times New Roman" w:cs="Times New Roman"/>
          <w:sz w:val="24"/>
          <w:szCs w:val="24"/>
        </w:rPr>
        <w:t>, known and referred to as Phased Design-Build in Florida,</w:t>
      </w:r>
      <w:r w:rsidRPr="000C656E">
        <w:rPr>
          <w:rFonts w:ascii="Times New Roman" w:hAnsi="Times New Roman" w:cs="Times New Roman"/>
          <w:sz w:val="24"/>
          <w:szCs w:val="24"/>
        </w:rPr>
        <w:t xml:space="preserve"> is a variant of the design-build </w:t>
      </w:r>
      <w:r w:rsidRPr="00354F95">
        <w:rPr>
          <w:rFonts w:ascii="Times New Roman" w:hAnsi="Times New Roman" w:cs="Times New Roman"/>
          <w:sz w:val="24"/>
          <w:szCs w:val="24"/>
        </w:rPr>
        <w:t xml:space="preserve">project delivery </w:t>
      </w:r>
      <w:r w:rsidRPr="000C656E">
        <w:rPr>
          <w:rFonts w:ascii="Times New Roman" w:hAnsi="Times New Roman" w:cs="Times New Roman"/>
          <w:sz w:val="24"/>
          <w:szCs w:val="24"/>
        </w:rPr>
        <w:t>methodology,</w:t>
      </w:r>
      <w:r w:rsidRPr="00354F95">
        <w:rPr>
          <w:rFonts w:ascii="Times New Roman" w:hAnsi="Times New Roman" w:cs="Times New Roman"/>
          <w:sz w:val="24"/>
          <w:szCs w:val="24"/>
        </w:rPr>
        <w:t xml:space="preserve"> </w:t>
      </w:r>
      <w:r w:rsidRPr="000C656E">
        <w:rPr>
          <w:rFonts w:ascii="Times New Roman" w:hAnsi="Times New Roman" w:cs="Times New Roman"/>
          <w:sz w:val="24"/>
          <w:szCs w:val="24"/>
        </w:rPr>
        <w:t>in which the same entity is responsible for both designing and constructing a project.</w:t>
      </w:r>
      <w:r w:rsidRPr="003A6455">
        <w:rPr>
          <w:rFonts w:ascii="Times New Roman" w:hAnsi="Times New Roman" w:cs="Times New Roman"/>
          <w:sz w:val="24"/>
          <w:szCs w:val="24"/>
        </w:rPr>
        <w:t xml:space="preserve"> </w:t>
      </w:r>
      <w:r w:rsidRPr="000C656E">
        <w:rPr>
          <w:rFonts w:ascii="Times New Roman" w:hAnsi="Times New Roman" w:cs="Times New Roman"/>
          <w:sz w:val="24"/>
          <w:szCs w:val="24"/>
        </w:rPr>
        <w:t>Unlike a traditional design-build project, where proposals include technical and pricing</w:t>
      </w:r>
      <w:r w:rsidR="00112665" w:rsidRPr="003A6455">
        <w:rPr>
          <w:rFonts w:ascii="Times New Roman" w:hAnsi="Times New Roman" w:cs="Times New Roman"/>
          <w:sz w:val="24"/>
          <w:szCs w:val="24"/>
        </w:rPr>
        <w:t xml:space="preserve"> </w:t>
      </w:r>
      <w:r w:rsidRPr="000C656E">
        <w:rPr>
          <w:rFonts w:ascii="Times New Roman" w:hAnsi="Times New Roman" w:cs="Times New Roman"/>
          <w:sz w:val="24"/>
          <w:szCs w:val="24"/>
        </w:rPr>
        <w:t>considerations for both design and construction, in the progressive model the design</w:t>
      </w:r>
      <w:r w:rsidR="00112665" w:rsidRPr="003A6455">
        <w:rPr>
          <w:rFonts w:ascii="Times New Roman" w:hAnsi="Times New Roman" w:cs="Times New Roman"/>
          <w:sz w:val="24"/>
          <w:szCs w:val="24"/>
        </w:rPr>
        <w:t>-</w:t>
      </w:r>
      <w:r w:rsidRPr="000C656E">
        <w:rPr>
          <w:rFonts w:ascii="Times New Roman" w:hAnsi="Times New Roman" w:cs="Times New Roman"/>
          <w:sz w:val="24"/>
          <w:szCs w:val="24"/>
        </w:rPr>
        <w:t>builder</w:t>
      </w:r>
      <w:r w:rsidR="00112665" w:rsidRPr="003A6455">
        <w:rPr>
          <w:rFonts w:ascii="Times New Roman" w:hAnsi="Times New Roman" w:cs="Times New Roman"/>
          <w:sz w:val="24"/>
          <w:szCs w:val="24"/>
        </w:rPr>
        <w:t xml:space="preserve"> </w:t>
      </w:r>
      <w:r w:rsidRPr="000C656E">
        <w:rPr>
          <w:rFonts w:ascii="Times New Roman" w:hAnsi="Times New Roman" w:cs="Times New Roman"/>
          <w:sz w:val="24"/>
          <w:szCs w:val="24"/>
        </w:rPr>
        <w:t>is selected early in the project</w:t>
      </w:r>
      <w:r w:rsidR="00112665" w:rsidRPr="003A6455">
        <w:rPr>
          <w:rFonts w:ascii="Times New Roman" w:hAnsi="Times New Roman" w:cs="Times New Roman"/>
          <w:sz w:val="24"/>
          <w:szCs w:val="24"/>
        </w:rPr>
        <w:t>’</w:t>
      </w:r>
      <w:r w:rsidRPr="000C656E">
        <w:rPr>
          <w:rFonts w:ascii="Times New Roman" w:hAnsi="Times New Roman" w:cs="Times New Roman"/>
          <w:sz w:val="24"/>
          <w:szCs w:val="24"/>
        </w:rPr>
        <w:t>s planning stage</w:t>
      </w:r>
      <w:r w:rsidR="00EE7A52">
        <w:rPr>
          <w:rFonts w:ascii="Times New Roman" w:hAnsi="Times New Roman" w:cs="Times New Roman"/>
          <w:sz w:val="24"/>
          <w:szCs w:val="24"/>
        </w:rPr>
        <w:t xml:space="preserve"> to ensure that the design-build firm is part of the collaboration and development of the design as part of a step-by-step progression through construction</w:t>
      </w:r>
      <w:r w:rsidRPr="000C656E">
        <w:rPr>
          <w:rFonts w:ascii="Times New Roman" w:hAnsi="Times New Roman" w:cs="Times New Roman"/>
          <w:sz w:val="24"/>
          <w:szCs w:val="24"/>
        </w:rPr>
        <w:t xml:space="preserve">. The </w:t>
      </w:r>
      <w:r w:rsidR="00EE7A52">
        <w:rPr>
          <w:rFonts w:ascii="Times New Roman" w:hAnsi="Times New Roman" w:cs="Times New Roman"/>
          <w:sz w:val="24"/>
          <w:szCs w:val="24"/>
        </w:rPr>
        <w:t xml:space="preserve"> procurement is essentially two-phases, with a design-</w:t>
      </w:r>
      <w:proofErr w:type="gramStart"/>
      <w:r w:rsidR="00EE7A52">
        <w:rPr>
          <w:rFonts w:ascii="Times New Roman" w:hAnsi="Times New Roman" w:cs="Times New Roman"/>
          <w:sz w:val="24"/>
          <w:szCs w:val="24"/>
        </w:rPr>
        <w:t>build</w:t>
      </w:r>
      <w:proofErr w:type="gramEnd"/>
      <w:r w:rsidR="00EE7A52">
        <w:rPr>
          <w:rFonts w:ascii="Times New Roman" w:hAnsi="Times New Roman" w:cs="Times New Roman"/>
          <w:sz w:val="24"/>
          <w:szCs w:val="24"/>
        </w:rPr>
        <w:t xml:space="preserve"> firm selected based on qualifications and a contract for </w:t>
      </w:r>
      <w:proofErr w:type="gramStart"/>
      <w:r w:rsidR="00EE7A52">
        <w:rPr>
          <w:rFonts w:ascii="Times New Roman" w:hAnsi="Times New Roman" w:cs="Times New Roman"/>
          <w:sz w:val="24"/>
          <w:szCs w:val="24"/>
        </w:rPr>
        <w:t>preconstruction</w:t>
      </w:r>
      <w:proofErr w:type="gramEnd"/>
      <w:r w:rsidR="00EE7A52">
        <w:rPr>
          <w:rFonts w:ascii="Times New Roman" w:hAnsi="Times New Roman" w:cs="Times New Roman"/>
          <w:sz w:val="24"/>
          <w:szCs w:val="24"/>
        </w:rPr>
        <w:t xml:space="preserve"> and design services negotiated as part of phase one</w:t>
      </w:r>
      <w:r w:rsidRPr="000C656E">
        <w:rPr>
          <w:rFonts w:ascii="Times New Roman" w:hAnsi="Times New Roman" w:cs="Times New Roman"/>
          <w:sz w:val="24"/>
          <w:szCs w:val="24"/>
        </w:rPr>
        <w:t>.</w:t>
      </w:r>
      <w:r w:rsidR="003A6455" w:rsidRPr="003A6455">
        <w:rPr>
          <w:rFonts w:ascii="Times New Roman" w:hAnsi="Times New Roman" w:cs="Times New Roman"/>
          <w:sz w:val="24"/>
          <w:szCs w:val="24"/>
        </w:rPr>
        <w:t xml:space="preserve"> </w:t>
      </w:r>
      <w:r w:rsidR="00EE7A52">
        <w:rPr>
          <w:rFonts w:ascii="Times New Roman" w:hAnsi="Times New Roman" w:cs="Times New Roman"/>
          <w:sz w:val="24"/>
          <w:szCs w:val="24"/>
        </w:rPr>
        <w:t>For phase two, o</w:t>
      </w:r>
      <w:r w:rsidRPr="000C656E">
        <w:rPr>
          <w:rFonts w:ascii="Times New Roman" w:hAnsi="Times New Roman" w:cs="Times New Roman"/>
          <w:sz w:val="24"/>
          <w:szCs w:val="24"/>
        </w:rPr>
        <w:t>nce the design achieves a stage where it can be priced (usually between 90%</w:t>
      </w:r>
      <w:r w:rsidR="003A6455" w:rsidRPr="003A6455">
        <w:rPr>
          <w:rFonts w:ascii="Times New Roman" w:hAnsi="Times New Roman" w:cs="Times New Roman"/>
          <w:sz w:val="24"/>
          <w:szCs w:val="24"/>
        </w:rPr>
        <w:t xml:space="preserve"> </w:t>
      </w:r>
      <w:r w:rsidRPr="000C656E">
        <w:rPr>
          <w:rFonts w:ascii="Times New Roman" w:hAnsi="Times New Roman" w:cs="Times New Roman"/>
          <w:sz w:val="24"/>
          <w:szCs w:val="24"/>
        </w:rPr>
        <w:t>design development</w:t>
      </w:r>
      <w:r w:rsidR="00EE7A52">
        <w:rPr>
          <w:rFonts w:ascii="Times New Roman" w:hAnsi="Times New Roman" w:cs="Times New Roman"/>
          <w:sz w:val="24"/>
          <w:szCs w:val="24"/>
        </w:rPr>
        <w:t xml:space="preserve"> and final design submittal</w:t>
      </w:r>
      <w:r w:rsidRPr="000C656E">
        <w:rPr>
          <w:rFonts w:ascii="Times New Roman" w:hAnsi="Times New Roman" w:cs="Times New Roman"/>
          <w:sz w:val="24"/>
          <w:szCs w:val="24"/>
        </w:rPr>
        <w:t xml:space="preserve">), the parties will </w:t>
      </w:r>
      <w:proofErr w:type="gramStart"/>
      <w:r w:rsidRPr="000C656E">
        <w:rPr>
          <w:rFonts w:ascii="Times New Roman" w:hAnsi="Times New Roman" w:cs="Times New Roman"/>
          <w:sz w:val="24"/>
          <w:szCs w:val="24"/>
        </w:rPr>
        <w:t>negotiate, and</w:t>
      </w:r>
      <w:proofErr w:type="gramEnd"/>
      <w:r w:rsidRPr="000C656E">
        <w:rPr>
          <w:rFonts w:ascii="Times New Roman" w:hAnsi="Times New Roman" w:cs="Times New Roman"/>
          <w:sz w:val="24"/>
          <w:szCs w:val="24"/>
        </w:rPr>
        <w:t xml:space="preserve"> sign a guaranteed</w:t>
      </w:r>
      <w:r w:rsidR="003A6455" w:rsidRPr="001E7053">
        <w:rPr>
          <w:rFonts w:ascii="Times New Roman" w:hAnsi="Times New Roman" w:cs="Times New Roman"/>
          <w:sz w:val="24"/>
          <w:szCs w:val="24"/>
        </w:rPr>
        <w:t xml:space="preserve"> </w:t>
      </w:r>
      <w:r w:rsidRPr="000C656E">
        <w:rPr>
          <w:rFonts w:ascii="Times New Roman" w:hAnsi="Times New Roman" w:cs="Times New Roman"/>
          <w:sz w:val="24"/>
          <w:szCs w:val="24"/>
        </w:rPr>
        <w:t>maximum price (</w:t>
      </w:r>
      <w:r w:rsidR="003A6455" w:rsidRPr="001E7053">
        <w:rPr>
          <w:rFonts w:ascii="Times New Roman" w:hAnsi="Times New Roman" w:cs="Times New Roman"/>
          <w:sz w:val="24"/>
          <w:szCs w:val="24"/>
        </w:rPr>
        <w:t>“</w:t>
      </w:r>
      <w:r w:rsidRPr="000C656E">
        <w:rPr>
          <w:rFonts w:ascii="Times New Roman" w:hAnsi="Times New Roman" w:cs="Times New Roman"/>
          <w:sz w:val="24"/>
          <w:szCs w:val="24"/>
        </w:rPr>
        <w:t>GMP</w:t>
      </w:r>
      <w:r w:rsidR="003A6455" w:rsidRPr="001E7053">
        <w:rPr>
          <w:rFonts w:ascii="Times New Roman" w:hAnsi="Times New Roman" w:cs="Times New Roman"/>
          <w:sz w:val="24"/>
          <w:szCs w:val="24"/>
        </w:rPr>
        <w:t>”</w:t>
      </w:r>
      <w:r w:rsidRPr="000C656E">
        <w:rPr>
          <w:rFonts w:ascii="Times New Roman" w:hAnsi="Times New Roman" w:cs="Times New Roman"/>
          <w:sz w:val="24"/>
          <w:szCs w:val="24"/>
        </w:rPr>
        <w:t>) amendment to the base contract. The GMP amendment will</w:t>
      </w:r>
      <w:r w:rsidR="001E2086" w:rsidRPr="001E7053">
        <w:rPr>
          <w:rFonts w:ascii="Times New Roman" w:hAnsi="Times New Roman" w:cs="Times New Roman"/>
          <w:sz w:val="24"/>
          <w:szCs w:val="24"/>
        </w:rPr>
        <w:t xml:space="preserve"> </w:t>
      </w:r>
      <w:r w:rsidRPr="000C656E">
        <w:rPr>
          <w:rFonts w:ascii="Times New Roman" w:hAnsi="Times New Roman" w:cs="Times New Roman"/>
          <w:sz w:val="24"/>
          <w:szCs w:val="24"/>
        </w:rPr>
        <w:t xml:space="preserve">contain </w:t>
      </w:r>
      <w:r w:rsidR="009240DC" w:rsidRPr="001E7053">
        <w:rPr>
          <w:rFonts w:ascii="Times New Roman" w:hAnsi="Times New Roman" w:cs="Times New Roman"/>
          <w:sz w:val="24"/>
          <w:szCs w:val="24"/>
        </w:rPr>
        <w:t>the</w:t>
      </w:r>
      <w:r w:rsidRPr="000C656E">
        <w:rPr>
          <w:rFonts w:ascii="Times New Roman" w:hAnsi="Times New Roman" w:cs="Times New Roman"/>
          <w:sz w:val="24"/>
          <w:szCs w:val="24"/>
        </w:rPr>
        <w:t xml:space="preserve"> final design and construction scope, total pricing (</w:t>
      </w:r>
      <w:r w:rsidR="009240DC" w:rsidRPr="001E7053">
        <w:rPr>
          <w:rFonts w:ascii="Times New Roman" w:hAnsi="Times New Roman" w:cs="Times New Roman"/>
          <w:sz w:val="24"/>
          <w:szCs w:val="24"/>
        </w:rPr>
        <w:t>S</w:t>
      </w:r>
      <w:r w:rsidRPr="000C656E">
        <w:rPr>
          <w:rFonts w:ascii="Times New Roman" w:hAnsi="Times New Roman" w:cs="Times New Roman"/>
          <w:sz w:val="24"/>
          <w:szCs w:val="24"/>
        </w:rPr>
        <w:t xml:space="preserve">chedule of </w:t>
      </w:r>
      <w:r w:rsidR="009240DC" w:rsidRPr="001E7053">
        <w:rPr>
          <w:rFonts w:ascii="Times New Roman" w:hAnsi="Times New Roman" w:cs="Times New Roman"/>
          <w:sz w:val="24"/>
          <w:szCs w:val="24"/>
        </w:rPr>
        <w:t>V</w:t>
      </w:r>
      <w:r w:rsidRPr="000C656E">
        <w:rPr>
          <w:rFonts w:ascii="Times New Roman" w:hAnsi="Times New Roman" w:cs="Times New Roman"/>
          <w:sz w:val="24"/>
          <w:szCs w:val="24"/>
        </w:rPr>
        <w:t>alues), and the</w:t>
      </w:r>
      <w:r w:rsidR="009240DC" w:rsidRPr="001E7053">
        <w:rPr>
          <w:rFonts w:ascii="Times New Roman" w:hAnsi="Times New Roman" w:cs="Times New Roman"/>
          <w:sz w:val="24"/>
          <w:szCs w:val="24"/>
        </w:rPr>
        <w:t xml:space="preserve"> </w:t>
      </w:r>
      <w:r w:rsidRPr="000C656E">
        <w:rPr>
          <w:rFonts w:ascii="Times New Roman" w:hAnsi="Times New Roman" w:cs="Times New Roman"/>
          <w:sz w:val="24"/>
          <w:szCs w:val="24"/>
        </w:rPr>
        <w:t xml:space="preserve">project schedule. </w:t>
      </w:r>
      <w:r w:rsidR="00EE7A52">
        <w:rPr>
          <w:rFonts w:ascii="Times New Roman" w:hAnsi="Times New Roman" w:cs="Times New Roman"/>
          <w:sz w:val="24"/>
          <w:szCs w:val="24"/>
        </w:rPr>
        <w:t>Phased</w:t>
      </w:r>
      <w:r w:rsidR="00EE7A52" w:rsidRPr="000C656E">
        <w:rPr>
          <w:rFonts w:ascii="Times New Roman" w:hAnsi="Times New Roman" w:cs="Times New Roman"/>
          <w:sz w:val="24"/>
          <w:szCs w:val="24"/>
        </w:rPr>
        <w:t xml:space="preserve"> </w:t>
      </w:r>
      <w:r w:rsidRPr="000C656E">
        <w:rPr>
          <w:rFonts w:ascii="Times New Roman" w:hAnsi="Times New Roman" w:cs="Times New Roman"/>
          <w:sz w:val="24"/>
          <w:szCs w:val="24"/>
        </w:rPr>
        <w:t>design-build projects are becoming increasingly popular</w:t>
      </w:r>
      <w:r w:rsidR="009240DC" w:rsidRPr="00F9284D">
        <w:rPr>
          <w:rFonts w:ascii="Times New Roman" w:hAnsi="Times New Roman" w:cs="Times New Roman"/>
          <w:sz w:val="24"/>
          <w:szCs w:val="24"/>
        </w:rPr>
        <w:t xml:space="preserve"> </w:t>
      </w:r>
      <w:r w:rsidRPr="000C656E">
        <w:rPr>
          <w:rFonts w:ascii="Times New Roman" w:hAnsi="Times New Roman" w:cs="Times New Roman"/>
          <w:sz w:val="24"/>
          <w:szCs w:val="24"/>
        </w:rPr>
        <w:t xml:space="preserve">in Florida for projects </w:t>
      </w:r>
      <w:r w:rsidR="001E7053" w:rsidRPr="00F9284D">
        <w:rPr>
          <w:rFonts w:ascii="Times New Roman" w:hAnsi="Times New Roman" w:cs="Times New Roman"/>
          <w:sz w:val="24"/>
          <w:szCs w:val="24"/>
        </w:rPr>
        <w:t>where</w:t>
      </w:r>
      <w:r w:rsidRPr="000C656E">
        <w:rPr>
          <w:rFonts w:ascii="Times New Roman" w:hAnsi="Times New Roman" w:cs="Times New Roman"/>
          <w:sz w:val="24"/>
          <w:szCs w:val="24"/>
        </w:rPr>
        <w:t xml:space="preserve"> the scope is not fully definable at the</w:t>
      </w:r>
      <w:r w:rsidR="001E7053" w:rsidRPr="00F9284D">
        <w:rPr>
          <w:rFonts w:ascii="Times New Roman" w:hAnsi="Times New Roman" w:cs="Times New Roman"/>
          <w:sz w:val="24"/>
          <w:szCs w:val="24"/>
        </w:rPr>
        <w:t xml:space="preserve"> </w:t>
      </w:r>
      <w:r w:rsidRPr="000C656E">
        <w:rPr>
          <w:rFonts w:ascii="Times New Roman" w:hAnsi="Times New Roman" w:cs="Times New Roman"/>
          <w:sz w:val="24"/>
          <w:szCs w:val="24"/>
        </w:rPr>
        <w:t>project</w:t>
      </w:r>
      <w:r w:rsidR="001E7053" w:rsidRPr="00F9284D">
        <w:rPr>
          <w:rFonts w:ascii="Times New Roman" w:hAnsi="Times New Roman" w:cs="Times New Roman"/>
          <w:sz w:val="24"/>
          <w:szCs w:val="24"/>
        </w:rPr>
        <w:t>’</w:t>
      </w:r>
      <w:r w:rsidRPr="000C656E">
        <w:rPr>
          <w:rFonts w:ascii="Times New Roman" w:hAnsi="Times New Roman" w:cs="Times New Roman"/>
          <w:sz w:val="24"/>
          <w:szCs w:val="24"/>
        </w:rPr>
        <w:t>s planning phase and the owner seeks to collaborate with the design-builder to</w:t>
      </w:r>
      <w:r w:rsidR="001E7053" w:rsidRPr="00F9284D">
        <w:rPr>
          <w:rFonts w:ascii="Times New Roman" w:hAnsi="Times New Roman" w:cs="Times New Roman"/>
          <w:sz w:val="24"/>
          <w:szCs w:val="24"/>
        </w:rPr>
        <w:t xml:space="preserve"> </w:t>
      </w:r>
      <w:r w:rsidRPr="000C656E">
        <w:rPr>
          <w:rFonts w:ascii="Times New Roman" w:hAnsi="Times New Roman" w:cs="Times New Roman"/>
          <w:sz w:val="24"/>
          <w:szCs w:val="24"/>
        </w:rPr>
        <w:t>progress toward a completed design.</w:t>
      </w:r>
    </w:p>
    <w:p w14:paraId="0BBC880B" w14:textId="77777777" w:rsidR="008A0B10" w:rsidRPr="00F9284D" w:rsidRDefault="008A0B10" w:rsidP="009C2F52">
      <w:pPr>
        <w:spacing w:after="0" w:line="240" w:lineRule="auto"/>
        <w:jc w:val="both"/>
        <w:rPr>
          <w:rFonts w:ascii="Times New Roman" w:hAnsi="Times New Roman" w:cs="Times New Roman"/>
          <w:sz w:val="24"/>
          <w:szCs w:val="24"/>
        </w:rPr>
      </w:pPr>
    </w:p>
    <w:p w14:paraId="68D5DC36" w14:textId="2E8FBD08" w:rsidR="00A87A52" w:rsidRPr="009C414A" w:rsidRDefault="000C656E" w:rsidP="00A87A52">
      <w:pPr>
        <w:spacing w:after="0" w:line="240" w:lineRule="auto"/>
        <w:ind w:firstLine="720"/>
        <w:jc w:val="both"/>
        <w:rPr>
          <w:rFonts w:ascii="Times New Roman" w:hAnsi="Times New Roman" w:cs="Times New Roman"/>
          <w:sz w:val="24"/>
          <w:szCs w:val="24"/>
        </w:rPr>
      </w:pPr>
      <w:r w:rsidRPr="000C656E">
        <w:rPr>
          <w:rFonts w:ascii="Times New Roman" w:hAnsi="Times New Roman" w:cs="Times New Roman"/>
          <w:sz w:val="24"/>
          <w:szCs w:val="24"/>
        </w:rPr>
        <w:t xml:space="preserve">Since the design-builder is selected so early in the process </w:t>
      </w:r>
      <w:r w:rsidR="00275000" w:rsidRPr="00F9284D">
        <w:rPr>
          <w:rFonts w:ascii="Times New Roman" w:hAnsi="Times New Roman" w:cs="Times New Roman"/>
          <w:sz w:val="24"/>
          <w:szCs w:val="24"/>
        </w:rPr>
        <w:t xml:space="preserve">– </w:t>
      </w:r>
      <w:r w:rsidRPr="000C656E">
        <w:rPr>
          <w:rFonts w:ascii="Times New Roman" w:hAnsi="Times New Roman" w:cs="Times New Roman"/>
          <w:sz w:val="24"/>
          <w:szCs w:val="24"/>
        </w:rPr>
        <w:t>before a project scope or design exists</w:t>
      </w:r>
      <w:r w:rsidR="00275000" w:rsidRPr="00F9284D">
        <w:rPr>
          <w:rFonts w:ascii="Times New Roman" w:hAnsi="Times New Roman" w:cs="Times New Roman"/>
          <w:sz w:val="24"/>
          <w:szCs w:val="24"/>
        </w:rPr>
        <w:t xml:space="preserve"> – </w:t>
      </w:r>
      <w:r w:rsidRPr="000C656E">
        <w:rPr>
          <w:rFonts w:ascii="Times New Roman" w:hAnsi="Times New Roman" w:cs="Times New Roman"/>
          <w:sz w:val="24"/>
          <w:szCs w:val="24"/>
        </w:rPr>
        <w:t>construction costs, fees, and</w:t>
      </w:r>
      <w:r w:rsidR="00275000" w:rsidRPr="00F9284D">
        <w:rPr>
          <w:rFonts w:ascii="Times New Roman" w:hAnsi="Times New Roman" w:cs="Times New Roman"/>
          <w:sz w:val="24"/>
          <w:szCs w:val="24"/>
        </w:rPr>
        <w:t xml:space="preserve"> </w:t>
      </w:r>
      <w:r w:rsidRPr="000C656E">
        <w:rPr>
          <w:rFonts w:ascii="Times New Roman" w:hAnsi="Times New Roman" w:cs="Times New Roman"/>
          <w:sz w:val="24"/>
          <w:szCs w:val="24"/>
        </w:rPr>
        <w:t>scheduling typically cannot be a part of the competitive procurement process. Thus, the</w:t>
      </w:r>
      <w:r w:rsidR="00F9284D" w:rsidRPr="00F9284D">
        <w:rPr>
          <w:rFonts w:ascii="Times New Roman" w:hAnsi="Times New Roman" w:cs="Times New Roman"/>
          <w:sz w:val="24"/>
          <w:szCs w:val="24"/>
        </w:rPr>
        <w:t xml:space="preserve"> </w:t>
      </w:r>
      <w:r w:rsidRPr="000C656E">
        <w:rPr>
          <w:rFonts w:ascii="Times New Roman" w:hAnsi="Times New Roman" w:cs="Times New Roman"/>
          <w:sz w:val="24"/>
          <w:szCs w:val="24"/>
        </w:rPr>
        <w:t xml:space="preserve">design-builder on a </w:t>
      </w:r>
      <w:r w:rsidR="00EE7A52">
        <w:rPr>
          <w:rFonts w:ascii="Times New Roman" w:hAnsi="Times New Roman" w:cs="Times New Roman"/>
          <w:sz w:val="24"/>
          <w:szCs w:val="24"/>
        </w:rPr>
        <w:t>phased</w:t>
      </w:r>
      <w:r w:rsidR="00EE7A52" w:rsidRPr="000C656E">
        <w:rPr>
          <w:rFonts w:ascii="Times New Roman" w:hAnsi="Times New Roman" w:cs="Times New Roman"/>
          <w:sz w:val="24"/>
          <w:szCs w:val="24"/>
        </w:rPr>
        <w:t xml:space="preserve"> </w:t>
      </w:r>
      <w:r w:rsidRPr="000C656E">
        <w:rPr>
          <w:rFonts w:ascii="Times New Roman" w:hAnsi="Times New Roman" w:cs="Times New Roman"/>
          <w:sz w:val="24"/>
          <w:szCs w:val="24"/>
        </w:rPr>
        <w:t>design-build project is selected based on qualifications.</w:t>
      </w:r>
      <w:r w:rsidR="00A87A52">
        <w:rPr>
          <w:rFonts w:ascii="Times New Roman" w:hAnsi="Times New Roman" w:cs="Times New Roman"/>
          <w:sz w:val="24"/>
          <w:szCs w:val="24"/>
        </w:rPr>
        <w:t xml:space="preserve"> </w:t>
      </w:r>
      <w:r w:rsidR="006C67F5" w:rsidRPr="00FD5937">
        <w:rPr>
          <w:rFonts w:ascii="Times New Roman" w:hAnsi="Times New Roman" w:cs="Times New Roman"/>
          <w:sz w:val="24"/>
          <w:szCs w:val="24"/>
        </w:rPr>
        <w:t>T</w:t>
      </w:r>
      <w:r w:rsidRPr="000C656E">
        <w:rPr>
          <w:rFonts w:ascii="Times New Roman" w:hAnsi="Times New Roman" w:cs="Times New Roman"/>
          <w:sz w:val="24"/>
          <w:szCs w:val="24"/>
        </w:rPr>
        <w:t>he CCNA</w:t>
      </w:r>
      <w:r w:rsidR="006C67F5" w:rsidRPr="00FD5937">
        <w:rPr>
          <w:rFonts w:ascii="Times New Roman" w:hAnsi="Times New Roman" w:cs="Times New Roman"/>
          <w:sz w:val="24"/>
          <w:szCs w:val="24"/>
        </w:rPr>
        <w:t xml:space="preserve"> does not</w:t>
      </w:r>
      <w:r w:rsidRPr="000C656E">
        <w:rPr>
          <w:rFonts w:ascii="Times New Roman" w:hAnsi="Times New Roman" w:cs="Times New Roman"/>
          <w:sz w:val="24"/>
          <w:szCs w:val="24"/>
        </w:rPr>
        <w:t xml:space="preserve"> express</w:t>
      </w:r>
      <w:r w:rsidR="006C67F5" w:rsidRPr="00FD5937">
        <w:rPr>
          <w:rFonts w:ascii="Times New Roman" w:hAnsi="Times New Roman" w:cs="Times New Roman"/>
          <w:sz w:val="24"/>
          <w:szCs w:val="24"/>
        </w:rPr>
        <w:t>ly</w:t>
      </w:r>
      <w:r w:rsidRPr="000C656E">
        <w:rPr>
          <w:rFonts w:ascii="Times New Roman" w:hAnsi="Times New Roman" w:cs="Times New Roman"/>
          <w:sz w:val="24"/>
          <w:szCs w:val="24"/>
        </w:rPr>
        <w:t xml:space="preserve"> reference the </w:t>
      </w:r>
      <w:r w:rsidR="00EE7A52">
        <w:rPr>
          <w:rFonts w:ascii="Times New Roman" w:hAnsi="Times New Roman" w:cs="Times New Roman"/>
          <w:sz w:val="24"/>
          <w:szCs w:val="24"/>
        </w:rPr>
        <w:t>phased</w:t>
      </w:r>
      <w:r w:rsidR="00EE7A52" w:rsidRPr="000C656E">
        <w:rPr>
          <w:rFonts w:ascii="Times New Roman" w:hAnsi="Times New Roman" w:cs="Times New Roman"/>
          <w:sz w:val="24"/>
          <w:szCs w:val="24"/>
        </w:rPr>
        <w:t xml:space="preserve"> </w:t>
      </w:r>
      <w:r w:rsidRPr="000C656E">
        <w:rPr>
          <w:rFonts w:ascii="Times New Roman" w:hAnsi="Times New Roman" w:cs="Times New Roman"/>
          <w:sz w:val="24"/>
          <w:szCs w:val="24"/>
        </w:rPr>
        <w:t>design-build model in</w:t>
      </w:r>
      <w:r w:rsidR="006C67F5" w:rsidRPr="009C414A">
        <w:rPr>
          <w:rFonts w:ascii="Times New Roman" w:hAnsi="Times New Roman" w:cs="Times New Roman"/>
          <w:sz w:val="24"/>
          <w:szCs w:val="24"/>
        </w:rPr>
        <w:t xml:space="preserve"> </w:t>
      </w:r>
      <w:r w:rsidRPr="000C656E">
        <w:rPr>
          <w:rFonts w:ascii="Times New Roman" w:hAnsi="Times New Roman" w:cs="Times New Roman"/>
          <w:sz w:val="24"/>
          <w:szCs w:val="24"/>
        </w:rPr>
        <w:t>its subsection on application to design-build contracts</w:t>
      </w:r>
      <w:r w:rsidR="00C062F8" w:rsidRPr="009C414A">
        <w:rPr>
          <w:rFonts w:ascii="Times New Roman" w:hAnsi="Times New Roman" w:cs="Times New Roman"/>
          <w:sz w:val="24"/>
          <w:szCs w:val="24"/>
        </w:rPr>
        <w:t>,</w:t>
      </w:r>
      <w:r w:rsidR="00B250F4" w:rsidRPr="009C414A">
        <w:rPr>
          <w:rStyle w:val="FootnoteReference"/>
          <w:rFonts w:ascii="Times New Roman" w:hAnsi="Times New Roman" w:cs="Times New Roman"/>
          <w:sz w:val="24"/>
          <w:szCs w:val="24"/>
        </w:rPr>
        <w:footnoteReference w:id="26"/>
      </w:r>
      <w:r w:rsidR="00C062F8" w:rsidRPr="009C414A">
        <w:rPr>
          <w:rFonts w:ascii="Times New Roman" w:hAnsi="Times New Roman" w:cs="Times New Roman"/>
          <w:sz w:val="24"/>
          <w:szCs w:val="24"/>
        </w:rPr>
        <w:t xml:space="preserve"> though its qualifications-based selection process is consistent with the p</w:t>
      </w:r>
      <w:r w:rsidR="00EE7A52">
        <w:rPr>
          <w:rFonts w:ascii="Times New Roman" w:hAnsi="Times New Roman" w:cs="Times New Roman"/>
          <w:sz w:val="24"/>
          <w:szCs w:val="24"/>
        </w:rPr>
        <w:t>hased</w:t>
      </w:r>
      <w:r w:rsidR="00C062F8" w:rsidRPr="009C414A">
        <w:rPr>
          <w:rFonts w:ascii="Times New Roman" w:hAnsi="Times New Roman" w:cs="Times New Roman"/>
          <w:sz w:val="24"/>
          <w:szCs w:val="24"/>
        </w:rPr>
        <w:t xml:space="preserve"> design-build method</w:t>
      </w:r>
      <w:r w:rsidR="006C67F5" w:rsidRPr="009C414A">
        <w:rPr>
          <w:rFonts w:ascii="Times New Roman" w:hAnsi="Times New Roman" w:cs="Times New Roman"/>
          <w:sz w:val="24"/>
          <w:szCs w:val="24"/>
        </w:rPr>
        <w:t>.</w:t>
      </w:r>
      <w:r w:rsidR="006450F8" w:rsidRPr="009C414A">
        <w:rPr>
          <w:rFonts w:ascii="Times New Roman" w:hAnsi="Times New Roman" w:cs="Times New Roman"/>
          <w:sz w:val="24"/>
          <w:szCs w:val="24"/>
        </w:rPr>
        <w:t xml:space="preserve"> However</w:t>
      </w:r>
      <w:r w:rsidR="002805B9" w:rsidRPr="009C414A">
        <w:rPr>
          <w:rFonts w:ascii="Times New Roman" w:hAnsi="Times New Roman" w:cs="Times New Roman"/>
          <w:sz w:val="24"/>
          <w:szCs w:val="24"/>
        </w:rPr>
        <w:t>, t</w:t>
      </w:r>
      <w:r w:rsidRPr="000C656E">
        <w:rPr>
          <w:rFonts w:ascii="Times New Roman" w:hAnsi="Times New Roman" w:cs="Times New Roman"/>
          <w:sz w:val="24"/>
          <w:szCs w:val="24"/>
        </w:rPr>
        <w:t>he specifics of the</w:t>
      </w:r>
      <w:r w:rsidR="007F5622" w:rsidRPr="009C414A">
        <w:rPr>
          <w:rFonts w:ascii="Times New Roman" w:hAnsi="Times New Roman" w:cs="Times New Roman"/>
          <w:sz w:val="24"/>
          <w:szCs w:val="24"/>
        </w:rPr>
        <w:t xml:space="preserve"> </w:t>
      </w:r>
      <w:r w:rsidRPr="000C656E">
        <w:rPr>
          <w:rFonts w:ascii="Times New Roman" w:hAnsi="Times New Roman" w:cs="Times New Roman"/>
          <w:sz w:val="24"/>
          <w:szCs w:val="24"/>
        </w:rPr>
        <w:t xml:space="preserve">qualifications-based selection process can put the procurement of a </w:t>
      </w:r>
      <w:r w:rsidR="00EE7A52">
        <w:rPr>
          <w:rFonts w:ascii="Times New Roman" w:hAnsi="Times New Roman" w:cs="Times New Roman"/>
          <w:sz w:val="24"/>
          <w:szCs w:val="24"/>
        </w:rPr>
        <w:t>phased</w:t>
      </w:r>
      <w:r w:rsidR="00EE7A52" w:rsidRPr="000C656E">
        <w:rPr>
          <w:rFonts w:ascii="Times New Roman" w:hAnsi="Times New Roman" w:cs="Times New Roman"/>
          <w:sz w:val="24"/>
          <w:szCs w:val="24"/>
        </w:rPr>
        <w:t xml:space="preserve"> </w:t>
      </w:r>
      <w:r w:rsidRPr="000C656E">
        <w:rPr>
          <w:rFonts w:ascii="Times New Roman" w:hAnsi="Times New Roman" w:cs="Times New Roman"/>
          <w:sz w:val="24"/>
          <w:szCs w:val="24"/>
        </w:rPr>
        <w:t>design</w:t>
      </w:r>
      <w:r w:rsidR="002805B9" w:rsidRPr="009C414A">
        <w:rPr>
          <w:rFonts w:ascii="Times New Roman" w:hAnsi="Times New Roman" w:cs="Times New Roman"/>
          <w:sz w:val="24"/>
          <w:szCs w:val="24"/>
        </w:rPr>
        <w:t>-</w:t>
      </w:r>
      <w:r w:rsidRPr="000C656E">
        <w:rPr>
          <w:rFonts w:ascii="Times New Roman" w:hAnsi="Times New Roman" w:cs="Times New Roman"/>
          <w:sz w:val="24"/>
          <w:szCs w:val="24"/>
        </w:rPr>
        <w:t>builder</w:t>
      </w:r>
      <w:r w:rsidR="002805B9" w:rsidRPr="009C414A">
        <w:rPr>
          <w:rFonts w:ascii="Times New Roman" w:hAnsi="Times New Roman" w:cs="Times New Roman"/>
          <w:sz w:val="24"/>
          <w:szCs w:val="24"/>
        </w:rPr>
        <w:t xml:space="preserve"> </w:t>
      </w:r>
      <w:r w:rsidRPr="000C656E">
        <w:rPr>
          <w:rFonts w:ascii="Times New Roman" w:hAnsi="Times New Roman" w:cs="Times New Roman"/>
          <w:sz w:val="24"/>
          <w:szCs w:val="24"/>
        </w:rPr>
        <w:t>at odds with federal procurement requirements where federal grants or federal</w:t>
      </w:r>
      <w:r w:rsidR="002805B9" w:rsidRPr="009C414A">
        <w:rPr>
          <w:rFonts w:ascii="Times New Roman" w:hAnsi="Times New Roman" w:cs="Times New Roman"/>
          <w:sz w:val="24"/>
          <w:szCs w:val="24"/>
        </w:rPr>
        <w:t xml:space="preserve"> </w:t>
      </w:r>
      <w:r w:rsidRPr="000C656E">
        <w:rPr>
          <w:rFonts w:ascii="Times New Roman" w:hAnsi="Times New Roman" w:cs="Times New Roman"/>
          <w:sz w:val="24"/>
          <w:szCs w:val="24"/>
        </w:rPr>
        <w:t>funding is involved.</w:t>
      </w:r>
      <w:r w:rsidR="002805B9" w:rsidRPr="009C414A">
        <w:rPr>
          <w:rFonts w:ascii="Times New Roman" w:hAnsi="Times New Roman" w:cs="Times New Roman"/>
          <w:sz w:val="24"/>
          <w:szCs w:val="24"/>
        </w:rPr>
        <w:t xml:space="preserve"> This is because f</w:t>
      </w:r>
      <w:r w:rsidRPr="000C656E">
        <w:rPr>
          <w:rFonts w:ascii="Times New Roman" w:hAnsi="Times New Roman" w:cs="Times New Roman"/>
          <w:sz w:val="24"/>
          <w:szCs w:val="24"/>
        </w:rPr>
        <w:t>ederal grants and funding for projects often require consideration</w:t>
      </w:r>
      <w:r w:rsidR="002805B9" w:rsidRPr="009C414A">
        <w:rPr>
          <w:rFonts w:ascii="Times New Roman" w:hAnsi="Times New Roman" w:cs="Times New Roman"/>
          <w:sz w:val="24"/>
          <w:szCs w:val="24"/>
        </w:rPr>
        <w:t xml:space="preserve"> </w:t>
      </w:r>
      <w:r w:rsidRPr="000C656E">
        <w:rPr>
          <w:rFonts w:ascii="Times New Roman" w:hAnsi="Times New Roman" w:cs="Times New Roman"/>
          <w:sz w:val="24"/>
          <w:szCs w:val="24"/>
        </w:rPr>
        <w:t>of pricing during the procurement process</w:t>
      </w:r>
      <w:r w:rsidR="002805B9" w:rsidRPr="009C414A">
        <w:rPr>
          <w:rFonts w:ascii="Times New Roman" w:hAnsi="Times New Roman" w:cs="Times New Roman"/>
          <w:sz w:val="24"/>
          <w:szCs w:val="24"/>
        </w:rPr>
        <w:t xml:space="preserve"> –</w:t>
      </w:r>
      <w:r w:rsidRPr="000C656E">
        <w:rPr>
          <w:rFonts w:ascii="Times New Roman" w:hAnsi="Times New Roman" w:cs="Times New Roman"/>
          <w:sz w:val="24"/>
          <w:szCs w:val="24"/>
        </w:rPr>
        <w:t xml:space="preserve"> a consideration not allowed under the</w:t>
      </w:r>
      <w:r w:rsidR="002805B9" w:rsidRPr="009C414A">
        <w:rPr>
          <w:rFonts w:ascii="Times New Roman" w:hAnsi="Times New Roman" w:cs="Times New Roman"/>
          <w:sz w:val="24"/>
          <w:szCs w:val="24"/>
        </w:rPr>
        <w:t xml:space="preserve"> </w:t>
      </w:r>
      <w:r w:rsidRPr="000C656E">
        <w:rPr>
          <w:rFonts w:ascii="Times New Roman" w:hAnsi="Times New Roman" w:cs="Times New Roman"/>
          <w:sz w:val="24"/>
          <w:szCs w:val="24"/>
        </w:rPr>
        <w:t>qualifications-based selection process of the CCNA. This leaves an open question of how</w:t>
      </w:r>
      <w:r w:rsidR="002805B9" w:rsidRPr="009C414A">
        <w:rPr>
          <w:rFonts w:ascii="Times New Roman" w:hAnsi="Times New Roman" w:cs="Times New Roman"/>
          <w:sz w:val="24"/>
          <w:szCs w:val="24"/>
        </w:rPr>
        <w:t xml:space="preserve"> </w:t>
      </w:r>
      <w:r w:rsidRPr="000C656E">
        <w:rPr>
          <w:rFonts w:ascii="Times New Roman" w:hAnsi="Times New Roman" w:cs="Times New Roman"/>
          <w:sz w:val="24"/>
          <w:szCs w:val="24"/>
        </w:rPr>
        <w:t xml:space="preserve">to structure the procurement of the </w:t>
      </w:r>
      <w:r w:rsidR="00EE7A52">
        <w:rPr>
          <w:rFonts w:ascii="Times New Roman" w:hAnsi="Times New Roman" w:cs="Times New Roman"/>
          <w:sz w:val="24"/>
          <w:szCs w:val="24"/>
        </w:rPr>
        <w:t>phased</w:t>
      </w:r>
      <w:r w:rsidR="00EE7A52" w:rsidRPr="000C656E">
        <w:rPr>
          <w:rFonts w:ascii="Times New Roman" w:hAnsi="Times New Roman" w:cs="Times New Roman"/>
          <w:sz w:val="24"/>
          <w:szCs w:val="24"/>
        </w:rPr>
        <w:t xml:space="preserve"> </w:t>
      </w:r>
      <w:r w:rsidRPr="000C656E">
        <w:rPr>
          <w:rFonts w:ascii="Times New Roman" w:hAnsi="Times New Roman" w:cs="Times New Roman"/>
          <w:sz w:val="24"/>
          <w:szCs w:val="24"/>
        </w:rPr>
        <w:t>design-build</w:t>
      </w:r>
      <w:r w:rsidR="00052AC0">
        <w:rPr>
          <w:rFonts w:ascii="Times New Roman" w:hAnsi="Times New Roman" w:cs="Times New Roman"/>
          <w:sz w:val="24"/>
          <w:szCs w:val="24"/>
        </w:rPr>
        <w:t xml:space="preserve"> projects</w:t>
      </w:r>
      <w:r w:rsidRPr="000C656E">
        <w:rPr>
          <w:rFonts w:ascii="Times New Roman" w:hAnsi="Times New Roman" w:cs="Times New Roman"/>
          <w:sz w:val="24"/>
          <w:szCs w:val="24"/>
        </w:rPr>
        <w:t xml:space="preserve"> under the CCNA where</w:t>
      </w:r>
      <w:r w:rsidR="00A87A52" w:rsidRPr="009C414A">
        <w:rPr>
          <w:rFonts w:ascii="Times New Roman" w:hAnsi="Times New Roman" w:cs="Times New Roman"/>
          <w:sz w:val="24"/>
          <w:szCs w:val="24"/>
        </w:rPr>
        <w:t xml:space="preserve"> </w:t>
      </w:r>
      <w:r w:rsidRPr="000C656E">
        <w:rPr>
          <w:rFonts w:ascii="Times New Roman" w:hAnsi="Times New Roman" w:cs="Times New Roman"/>
          <w:sz w:val="24"/>
          <w:szCs w:val="24"/>
        </w:rPr>
        <w:t>the project is also subject to federal funding requirements.</w:t>
      </w:r>
      <w:r w:rsidR="00EE7A52">
        <w:rPr>
          <w:rFonts w:ascii="Times New Roman" w:hAnsi="Times New Roman" w:cs="Times New Roman"/>
          <w:sz w:val="24"/>
          <w:szCs w:val="24"/>
        </w:rPr>
        <w:t xml:space="preserve"> Meanwhile, FDOT recently revised their statutory framework to expressly permit phased design-build and deal with these very issues—section 337.11, Florida Statutes.</w:t>
      </w:r>
    </w:p>
    <w:p w14:paraId="653FFE64" w14:textId="77777777" w:rsidR="00A87A52" w:rsidRPr="009C414A" w:rsidRDefault="00A87A52" w:rsidP="00560F41">
      <w:pPr>
        <w:spacing w:after="0" w:line="240" w:lineRule="auto"/>
        <w:jc w:val="both"/>
        <w:rPr>
          <w:rFonts w:ascii="Times New Roman" w:hAnsi="Times New Roman" w:cs="Times New Roman"/>
          <w:sz w:val="24"/>
          <w:szCs w:val="24"/>
        </w:rPr>
      </w:pPr>
    </w:p>
    <w:p w14:paraId="017773C4" w14:textId="430694F4" w:rsidR="0056325E" w:rsidRPr="004154CE" w:rsidRDefault="004154CE" w:rsidP="0056325E">
      <w:pPr>
        <w:spacing w:after="0" w:line="240" w:lineRule="auto"/>
        <w:ind w:firstLine="720"/>
        <w:jc w:val="both"/>
        <w:rPr>
          <w:rFonts w:ascii="Times New Roman" w:hAnsi="Times New Roman" w:cs="Times New Roman"/>
          <w:sz w:val="24"/>
          <w:szCs w:val="24"/>
        </w:rPr>
      </w:pPr>
      <w:r w:rsidRPr="004154CE">
        <w:rPr>
          <w:rFonts w:ascii="Times New Roman" w:hAnsi="Times New Roman" w:cs="Times New Roman"/>
          <w:sz w:val="24"/>
          <w:szCs w:val="24"/>
        </w:rPr>
        <w:t>Integrated Project Delivery (</w:t>
      </w:r>
      <w:r w:rsidR="006159AE" w:rsidRPr="002C05A7">
        <w:rPr>
          <w:rFonts w:ascii="Times New Roman" w:hAnsi="Times New Roman" w:cs="Times New Roman"/>
          <w:sz w:val="24"/>
          <w:szCs w:val="24"/>
        </w:rPr>
        <w:t>“</w:t>
      </w:r>
      <w:r w:rsidRPr="004154CE">
        <w:rPr>
          <w:rFonts w:ascii="Times New Roman" w:hAnsi="Times New Roman" w:cs="Times New Roman"/>
          <w:sz w:val="24"/>
          <w:szCs w:val="24"/>
        </w:rPr>
        <w:t>IPD</w:t>
      </w:r>
      <w:r w:rsidR="006159AE" w:rsidRPr="002C05A7">
        <w:rPr>
          <w:rFonts w:ascii="Times New Roman" w:hAnsi="Times New Roman" w:cs="Times New Roman"/>
          <w:sz w:val="24"/>
          <w:szCs w:val="24"/>
        </w:rPr>
        <w:t>”</w:t>
      </w:r>
      <w:r w:rsidRPr="004154CE">
        <w:rPr>
          <w:rFonts w:ascii="Times New Roman" w:hAnsi="Times New Roman" w:cs="Times New Roman"/>
          <w:sz w:val="24"/>
          <w:szCs w:val="24"/>
        </w:rPr>
        <w:t xml:space="preserve">) </w:t>
      </w:r>
      <w:r w:rsidR="006159AE" w:rsidRPr="004154CE">
        <w:rPr>
          <w:rFonts w:ascii="Times New Roman" w:hAnsi="Times New Roman" w:cs="Times New Roman"/>
          <w:sz w:val="24"/>
          <w:szCs w:val="24"/>
        </w:rPr>
        <w:t>is a fully integrated contracting and project delivery</w:t>
      </w:r>
      <w:r w:rsidR="006159AE" w:rsidRPr="002C05A7">
        <w:rPr>
          <w:rFonts w:ascii="Times New Roman" w:hAnsi="Times New Roman" w:cs="Times New Roman"/>
          <w:sz w:val="24"/>
          <w:szCs w:val="24"/>
        </w:rPr>
        <w:t xml:space="preserve"> </w:t>
      </w:r>
      <w:r w:rsidR="006159AE" w:rsidRPr="004154CE">
        <w:rPr>
          <w:rFonts w:ascii="Times New Roman" w:hAnsi="Times New Roman" w:cs="Times New Roman"/>
          <w:sz w:val="24"/>
          <w:szCs w:val="24"/>
        </w:rPr>
        <w:t>method where all stakeholders</w:t>
      </w:r>
      <w:r w:rsidR="00595770" w:rsidRPr="002C05A7">
        <w:rPr>
          <w:rFonts w:ascii="Times New Roman" w:hAnsi="Times New Roman" w:cs="Times New Roman"/>
          <w:sz w:val="24"/>
          <w:szCs w:val="24"/>
        </w:rPr>
        <w:t xml:space="preserve"> –</w:t>
      </w:r>
      <w:r w:rsidR="006159AE" w:rsidRPr="004154CE">
        <w:rPr>
          <w:rFonts w:ascii="Times New Roman" w:hAnsi="Times New Roman" w:cs="Times New Roman"/>
          <w:sz w:val="24"/>
          <w:szCs w:val="24"/>
        </w:rPr>
        <w:t xml:space="preserve"> generally the owner, architect, engineer, and</w:t>
      </w:r>
      <w:r w:rsidR="00595770" w:rsidRPr="002C05A7">
        <w:rPr>
          <w:rFonts w:ascii="Times New Roman" w:hAnsi="Times New Roman" w:cs="Times New Roman"/>
          <w:sz w:val="24"/>
          <w:szCs w:val="24"/>
        </w:rPr>
        <w:t xml:space="preserve"> </w:t>
      </w:r>
      <w:r w:rsidR="006159AE" w:rsidRPr="004154CE">
        <w:rPr>
          <w:rFonts w:ascii="Times New Roman" w:hAnsi="Times New Roman" w:cs="Times New Roman"/>
          <w:sz w:val="24"/>
          <w:szCs w:val="24"/>
        </w:rPr>
        <w:t>contractor</w:t>
      </w:r>
      <w:r w:rsidR="00595770" w:rsidRPr="002C05A7">
        <w:rPr>
          <w:rFonts w:ascii="Times New Roman" w:hAnsi="Times New Roman" w:cs="Times New Roman"/>
          <w:sz w:val="24"/>
          <w:szCs w:val="24"/>
        </w:rPr>
        <w:t xml:space="preserve"> –</w:t>
      </w:r>
      <w:r w:rsidR="006159AE" w:rsidRPr="004154CE">
        <w:rPr>
          <w:rFonts w:ascii="Times New Roman" w:hAnsi="Times New Roman" w:cs="Times New Roman"/>
          <w:sz w:val="24"/>
          <w:szCs w:val="24"/>
        </w:rPr>
        <w:t xml:space="preserve"> are under a single contract, all working collaboratively toward a common</w:t>
      </w:r>
      <w:r w:rsidR="00595770" w:rsidRPr="002C05A7">
        <w:rPr>
          <w:rFonts w:ascii="Times New Roman" w:hAnsi="Times New Roman" w:cs="Times New Roman"/>
          <w:sz w:val="24"/>
          <w:szCs w:val="24"/>
        </w:rPr>
        <w:t xml:space="preserve"> </w:t>
      </w:r>
      <w:r w:rsidR="006159AE" w:rsidRPr="004154CE">
        <w:rPr>
          <w:rFonts w:ascii="Times New Roman" w:hAnsi="Times New Roman" w:cs="Times New Roman"/>
          <w:sz w:val="24"/>
          <w:szCs w:val="24"/>
        </w:rPr>
        <w:t>goal, all applying their skill and expertise, and their acceptance of allocated risk, from</w:t>
      </w:r>
      <w:r w:rsidR="00595770" w:rsidRPr="002C05A7">
        <w:rPr>
          <w:rFonts w:ascii="Times New Roman" w:hAnsi="Times New Roman" w:cs="Times New Roman"/>
          <w:sz w:val="24"/>
          <w:szCs w:val="24"/>
        </w:rPr>
        <w:t xml:space="preserve"> </w:t>
      </w:r>
      <w:r w:rsidR="006159AE" w:rsidRPr="004154CE">
        <w:rPr>
          <w:rFonts w:ascii="Times New Roman" w:hAnsi="Times New Roman" w:cs="Times New Roman"/>
          <w:sz w:val="24"/>
          <w:szCs w:val="24"/>
        </w:rPr>
        <w:t xml:space="preserve">project inception to completion and </w:t>
      </w:r>
      <w:r w:rsidR="00AC63E0" w:rsidRPr="002C05A7">
        <w:rPr>
          <w:rFonts w:ascii="Times New Roman" w:hAnsi="Times New Roman" w:cs="Times New Roman"/>
          <w:sz w:val="24"/>
          <w:szCs w:val="24"/>
        </w:rPr>
        <w:t>potentially</w:t>
      </w:r>
      <w:r w:rsidR="006159AE" w:rsidRPr="004154CE">
        <w:rPr>
          <w:rFonts w:ascii="Times New Roman" w:hAnsi="Times New Roman" w:cs="Times New Roman"/>
          <w:sz w:val="24"/>
          <w:szCs w:val="24"/>
        </w:rPr>
        <w:t xml:space="preserve"> through operations and</w:t>
      </w:r>
      <w:r w:rsidR="00595770" w:rsidRPr="0000090F">
        <w:rPr>
          <w:rFonts w:ascii="Times New Roman" w:hAnsi="Times New Roman" w:cs="Times New Roman"/>
          <w:sz w:val="24"/>
          <w:szCs w:val="24"/>
        </w:rPr>
        <w:t xml:space="preserve"> </w:t>
      </w:r>
      <w:r w:rsidR="006159AE" w:rsidRPr="004154CE">
        <w:rPr>
          <w:rFonts w:ascii="Times New Roman" w:hAnsi="Times New Roman" w:cs="Times New Roman"/>
          <w:sz w:val="24"/>
          <w:szCs w:val="24"/>
        </w:rPr>
        <w:t>maintenance.</w:t>
      </w:r>
      <w:r w:rsidR="0056325E" w:rsidRPr="0000090F">
        <w:rPr>
          <w:rFonts w:ascii="Times New Roman" w:hAnsi="Times New Roman" w:cs="Times New Roman"/>
          <w:sz w:val="24"/>
          <w:szCs w:val="24"/>
        </w:rPr>
        <w:t xml:space="preserve"> </w:t>
      </w:r>
      <w:r w:rsidR="0056325E" w:rsidRPr="004154CE">
        <w:rPr>
          <w:rFonts w:ascii="Times New Roman" w:hAnsi="Times New Roman" w:cs="Times New Roman"/>
          <w:sz w:val="24"/>
          <w:szCs w:val="24"/>
        </w:rPr>
        <w:t xml:space="preserve">In theory, this form of delivery leads to a more efficiently delivered, </w:t>
      </w:r>
      <w:r w:rsidR="00683EDD" w:rsidRPr="0000090F">
        <w:rPr>
          <w:rFonts w:ascii="Times New Roman" w:hAnsi="Times New Roman" w:cs="Times New Roman"/>
          <w:sz w:val="24"/>
          <w:szCs w:val="24"/>
        </w:rPr>
        <w:t>higher-</w:t>
      </w:r>
      <w:r w:rsidR="0056325E" w:rsidRPr="004154CE">
        <w:rPr>
          <w:rFonts w:ascii="Times New Roman" w:hAnsi="Times New Roman" w:cs="Times New Roman"/>
          <w:sz w:val="24"/>
          <w:szCs w:val="24"/>
        </w:rPr>
        <w:t>quality project with less risk of conflict</w:t>
      </w:r>
      <w:r w:rsidR="0056325E" w:rsidRPr="0000090F">
        <w:rPr>
          <w:rFonts w:ascii="Times New Roman" w:hAnsi="Times New Roman" w:cs="Times New Roman"/>
          <w:sz w:val="24"/>
          <w:szCs w:val="24"/>
        </w:rPr>
        <w:t xml:space="preserve"> </w:t>
      </w:r>
      <w:r w:rsidR="0056325E" w:rsidRPr="004154CE">
        <w:rPr>
          <w:rFonts w:ascii="Times New Roman" w:hAnsi="Times New Roman" w:cs="Times New Roman"/>
          <w:sz w:val="24"/>
          <w:szCs w:val="24"/>
        </w:rPr>
        <w:t>or error due to early, comprehensive collaboration and risk-sharing.</w:t>
      </w:r>
      <w:r w:rsidR="0056325E" w:rsidRPr="0000090F">
        <w:rPr>
          <w:rFonts w:ascii="Times New Roman" w:hAnsi="Times New Roman" w:cs="Times New Roman"/>
          <w:sz w:val="24"/>
          <w:szCs w:val="24"/>
        </w:rPr>
        <w:t xml:space="preserve"> </w:t>
      </w:r>
      <w:r w:rsidR="0000090F" w:rsidRPr="004154CE">
        <w:rPr>
          <w:rFonts w:ascii="Times New Roman" w:hAnsi="Times New Roman" w:cs="Times New Roman"/>
          <w:sz w:val="24"/>
          <w:szCs w:val="24"/>
        </w:rPr>
        <w:t>The success of IPD turns on qualified entities and team members</w:t>
      </w:r>
      <w:r w:rsidR="0000090F" w:rsidRPr="00DD1590">
        <w:rPr>
          <w:rFonts w:ascii="Times New Roman" w:hAnsi="Times New Roman" w:cs="Times New Roman"/>
          <w:sz w:val="24"/>
          <w:szCs w:val="24"/>
        </w:rPr>
        <w:t xml:space="preserve"> </w:t>
      </w:r>
      <w:r w:rsidR="0000090F" w:rsidRPr="004154CE">
        <w:rPr>
          <w:rFonts w:ascii="Times New Roman" w:hAnsi="Times New Roman" w:cs="Times New Roman"/>
          <w:sz w:val="24"/>
          <w:szCs w:val="24"/>
        </w:rPr>
        <w:t>showing a willingness to work together harmoniously and having the skill to carry out</w:t>
      </w:r>
      <w:r w:rsidR="0000090F" w:rsidRPr="00DD1590">
        <w:rPr>
          <w:rFonts w:ascii="Times New Roman" w:hAnsi="Times New Roman" w:cs="Times New Roman"/>
          <w:sz w:val="24"/>
          <w:szCs w:val="24"/>
        </w:rPr>
        <w:t xml:space="preserve"> </w:t>
      </w:r>
      <w:r w:rsidR="0000090F" w:rsidRPr="004154CE">
        <w:rPr>
          <w:rFonts w:ascii="Times New Roman" w:hAnsi="Times New Roman" w:cs="Times New Roman"/>
          <w:sz w:val="24"/>
          <w:szCs w:val="24"/>
        </w:rPr>
        <w:t xml:space="preserve">their respective roles. </w:t>
      </w:r>
      <w:r w:rsidR="0056325E" w:rsidRPr="00DD1590">
        <w:rPr>
          <w:rFonts w:ascii="Times New Roman" w:hAnsi="Times New Roman" w:cs="Times New Roman"/>
          <w:sz w:val="24"/>
          <w:szCs w:val="24"/>
        </w:rPr>
        <w:t xml:space="preserve">IPD </w:t>
      </w:r>
      <w:r w:rsidR="00683EDD" w:rsidRPr="004154CE">
        <w:rPr>
          <w:rFonts w:ascii="Times New Roman" w:hAnsi="Times New Roman" w:cs="Times New Roman"/>
          <w:sz w:val="24"/>
          <w:szCs w:val="24"/>
        </w:rPr>
        <w:t>has gained serious</w:t>
      </w:r>
      <w:r w:rsidR="00683EDD" w:rsidRPr="00DD1590">
        <w:rPr>
          <w:rFonts w:ascii="Times New Roman" w:hAnsi="Times New Roman" w:cs="Times New Roman"/>
          <w:sz w:val="24"/>
          <w:szCs w:val="24"/>
        </w:rPr>
        <w:t xml:space="preserve"> </w:t>
      </w:r>
      <w:r w:rsidR="00683EDD" w:rsidRPr="004154CE">
        <w:rPr>
          <w:rFonts w:ascii="Times New Roman" w:hAnsi="Times New Roman" w:cs="Times New Roman"/>
          <w:sz w:val="24"/>
          <w:szCs w:val="24"/>
        </w:rPr>
        <w:t xml:space="preserve">ground in some sectors </w:t>
      </w:r>
      <w:r w:rsidR="00683EDD" w:rsidRPr="00DD1590">
        <w:rPr>
          <w:rFonts w:ascii="Times New Roman" w:hAnsi="Times New Roman" w:cs="Times New Roman"/>
          <w:sz w:val="24"/>
          <w:szCs w:val="24"/>
        </w:rPr>
        <w:t>–</w:t>
      </w:r>
      <w:r w:rsidR="00683EDD" w:rsidRPr="004154CE">
        <w:rPr>
          <w:rFonts w:ascii="Times New Roman" w:hAnsi="Times New Roman" w:cs="Times New Roman"/>
          <w:sz w:val="24"/>
          <w:szCs w:val="24"/>
        </w:rPr>
        <w:t xml:space="preserve"> such as health care </w:t>
      </w:r>
      <w:r w:rsidR="00683EDD" w:rsidRPr="00DD1590">
        <w:rPr>
          <w:rFonts w:ascii="Times New Roman" w:hAnsi="Times New Roman" w:cs="Times New Roman"/>
          <w:sz w:val="24"/>
          <w:szCs w:val="24"/>
        </w:rPr>
        <w:t>–</w:t>
      </w:r>
      <w:r w:rsidR="00683EDD" w:rsidRPr="004154CE">
        <w:rPr>
          <w:rFonts w:ascii="Times New Roman" w:hAnsi="Times New Roman" w:cs="Times New Roman"/>
          <w:sz w:val="24"/>
          <w:szCs w:val="24"/>
        </w:rPr>
        <w:t xml:space="preserve"> given the collaborative structure to the</w:t>
      </w:r>
      <w:r w:rsidR="00683EDD" w:rsidRPr="00DD1590">
        <w:rPr>
          <w:rFonts w:ascii="Times New Roman" w:hAnsi="Times New Roman" w:cs="Times New Roman"/>
          <w:sz w:val="24"/>
          <w:szCs w:val="24"/>
        </w:rPr>
        <w:t xml:space="preserve"> </w:t>
      </w:r>
      <w:r w:rsidR="00683EDD" w:rsidRPr="004154CE">
        <w:rPr>
          <w:rFonts w:ascii="Times New Roman" w:hAnsi="Times New Roman" w:cs="Times New Roman"/>
          <w:sz w:val="24"/>
          <w:szCs w:val="24"/>
        </w:rPr>
        <w:t>contracting relationship</w:t>
      </w:r>
      <w:r w:rsidR="00683EDD" w:rsidRPr="00DD1590">
        <w:rPr>
          <w:rFonts w:ascii="Times New Roman" w:hAnsi="Times New Roman" w:cs="Times New Roman"/>
          <w:sz w:val="24"/>
          <w:szCs w:val="24"/>
        </w:rPr>
        <w:t>.</w:t>
      </w:r>
    </w:p>
    <w:p w14:paraId="24CF1369" w14:textId="5EA0CA8B" w:rsidR="006159AE" w:rsidRPr="00DD1590" w:rsidRDefault="006159AE" w:rsidP="009120C2">
      <w:pPr>
        <w:spacing w:after="0" w:line="240" w:lineRule="auto"/>
        <w:jc w:val="both"/>
        <w:rPr>
          <w:rFonts w:ascii="Times New Roman" w:hAnsi="Times New Roman" w:cs="Times New Roman"/>
          <w:sz w:val="24"/>
          <w:szCs w:val="24"/>
        </w:rPr>
      </w:pPr>
    </w:p>
    <w:p w14:paraId="44D17DC6" w14:textId="741F4B31" w:rsidR="009120C2" w:rsidRPr="0034157D" w:rsidRDefault="004154CE" w:rsidP="00DD1590">
      <w:pPr>
        <w:spacing w:after="0" w:line="240" w:lineRule="auto"/>
        <w:ind w:firstLine="720"/>
        <w:jc w:val="both"/>
        <w:rPr>
          <w:rFonts w:ascii="Times New Roman" w:hAnsi="Times New Roman" w:cs="Times New Roman"/>
          <w:sz w:val="24"/>
          <w:szCs w:val="24"/>
        </w:rPr>
      </w:pPr>
      <w:r w:rsidRPr="004154CE">
        <w:rPr>
          <w:rFonts w:ascii="Times New Roman" w:hAnsi="Times New Roman" w:cs="Times New Roman"/>
          <w:sz w:val="24"/>
          <w:szCs w:val="24"/>
        </w:rPr>
        <w:t>The</w:t>
      </w:r>
      <w:r w:rsidR="009120C2" w:rsidRPr="00DD1590">
        <w:rPr>
          <w:rFonts w:ascii="Times New Roman" w:hAnsi="Times New Roman" w:cs="Times New Roman"/>
          <w:sz w:val="24"/>
          <w:szCs w:val="24"/>
        </w:rPr>
        <w:t>re is no public procurement statute in Florida</w:t>
      </w:r>
      <w:r w:rsidR="002C05A7" w:rsidRPr="00DD1590">
        <w:rPr>
          <w:rFonts w:ascii="Times New Roman" w:hAnsi="Times New Roman" w:cs="Times New Roman"/>
          <w:sz w:val="24"/>
          <w:szCs w:val="24"/>
        </w:rPr>
        <w:t xml:space="preserve"> </w:t>
      </w:r>
      <w:r w:rsidR="0000090F" w:rsidRPr="004154CE">
        <w:rPr>
          <w:rFonts w:ascii="Times New Roman" w:hAnsi="Times New Roman" w:cs="Times New Roman"/>
          <w:sz w:val="24"/>
          <w:szCs w:val="24"/>
        </w:rPr>
        <w:t>that</w:t>
      </w:r>
      <w:r w:rsidR="0000090F" w:rsidRPr="00DD1590">
        <w:rPr>
          <w:rFonts w:ascii="Times New Roman" w:hAnsi="Times New Roman" w:cs="Times New Roman"/>
          <w:sz w:val="24"/>
          <w:szCs w:val="24"/>
        </w:rPr>
        <w:t xml:space="preserve"> </w:t>
      </w:r>
      <w:r w:rsidR="0000090F" w:rsidRPr="004154CE">
        <w:rPr>
          <w:rFonts w:ascii="Times New Roman" w:hAnsi="Times New Roman" w:cs="Times New Roman"/>
          <w:sz w:val="24"/>
          <w:szCs w:val="24"/>
        </w:rPr>
        <w:t>mentions IPD</w:t>
      </w:r>
      <w:r w:rsidR="0000090F" w:rsidRPr="00DD1590">
        <w:rPr>
          <w:rFonts w:ascii="Times New Roman" w:hAnsi="Times New Roman" w:cs="Times New Roman"/>
          <w:sz w:val="24"/>
          <w:szCs w:val="24"/>
        </w:rPr>
        <w:t>. However, t</w:t>
      </w:r>
      <w:r w:rsidR="0000090F" w:rsidRPr="004154CE">
        <w:rPr>
          <w:rFonts w:ascii="Times New Roman" w:hAnsi="Times New Roman" w:cs="Times New Roman"/>
          <w:sz w:val="24"/>
          <w:szCs w:val="24"/>
        </w:rPr>
        <w:t>he CCNA procurement process</w:t>
      </w:r>
      <w:r w:rsidR="0000090F" w:rsidRPr="00DD1590">
        <w:rPr>
          <w:rFonts w:ascii="Times New Roman" w:hAnsi="Times New Roman" w:cs="Times New Roman"/>
          <w:sz w:val="24"/>
          <w:szCs w:val="24"/>
        </w:rPr>
        <w:t xml:space="preserve"> </w:t>
      </w:r>
      <w:r w:rsidR="0000090F" w:rsidRPr="004154CE">
        <w:rPr>
          <w:rFonts w:ascii="Times New Roman" w:hAnsi="Times New Roman" w:cs="Times New Roman"/>
          <w:sz w:val="24"/>
          <w:szCs w:val="24"/>
        </w:rPr>
        <w:t>is consistent with the</w:t>
      </w:r>
      <w:r w:rsidR="0000090F" w:rsidRPr="00DD1590">
        <w:rPr>
          <w:rFonts w:ascii="Times New Roman" w:hAnsi="Times New Roman" w:cs="Times New Roman"/>
          <w:sz w:val="24"/>
          <w:szCs w:val="24"/>
        </w:rPr>
        <w:t xml:space="preserve"> </w:t>
      </w:r>
      <w:r w:rsidR="0000090F" w:rsidRPr="004154CE">
        <w:rPr>
          <w:rFonts w:ascii="Times New Roman" w:hAnsi="Times New Roman" w:cs="Times New Roman"/>
          <w:sz w:val="24"/>
          <w:szCs w:val="24"/>
        </w:rPr>
        <w:t>objectives and goals of IPD</w:t>
      </w:r>
      <w:r w:rsidR="0000090F" w:rsidRPr="00DD1590">
        <w:rPr>
          <w:rFonts w:ascii="Times New Roman" w:hAnsi="Times New Roman" w:cs="Times New Roman"/>
          <w:sz w:val="24"/>
          <w:szCs w:val="24"/>
        </w:rPr>
        <w:t xml:space="preserve"> </w:t>
      </w:r>
      <w:r w:rsidR="00E706B3" w:rsidRPr="00DD1590">
        <w:rPr>
          <w:rFonts w:ascii="Times New Roman" w:hAnsi="Times New Roman" w:cs="Times New Roman"/>
          <w:sz w:val="24"/>
          <w:szCs w:val="24"/>
        </w:rPr>
        <w:t xml:space="preserve">since the CCNA’s </w:t>
      </w:r>
      <w:r w:rsidR="00E706B3" w:rsidRPr="004154CE">
        <w:rPr>
          <w:rFonts w:ascii="Times New Roman" w:hAnsi="Times New Roman" w:cs="Times New Roman"/>
          <w:sz w:val="24"/>
          <w:szCs w:val="24"/>
        </w:rPr>
        <w:t>qualifications-based procurement expressly allows for the procurement of design</w:t>
      </w:r>
      <w:r w:rsidR="00E706B3" w:rsidRPr="00DD1590">
        <w:rPr>
          <w:rFonts w:ascii="Times New Roman" w:hAnsi="Times New Roman" w:cs="Times New Roman"/>
          <w:sz w:val="24"/>
          <w:szCs w:val="24"/>
        </w:rPr>
        <w:t xml:space="preserve"> </w:t>
      </w:r>
      <w:r w:rsidR="00E706B3" w:rsidRPr="004154CE">
        <w:rPr>
          <w:rFonts w:ascii="Times New Roman" w:hAnsi="Times New Roman" w:cs="Times New Roman"/>
          <w:sz w:val="24"/>
          <w:szCs w:val="24"/>
        </w:rPr>
        <w:t>professionals and a construction management entity (the latter is recommended for</w:t>
      </w:r>
      <w:r w:rsidR="00E706B3" w:rsidRPr="0034157D">
        <w:rPr>
          <w:rFonts w:ascii="Times New Roman" w:hAnsi="Times New Roman" w:cs="Times New Roman"/>
          <w:sz w:val="24"/>
          <w:szCs w:val="24"/>
        </w:rPr>
        <w:t xml:space="preserve"> </w:t>
      </w:r>
      <w:r w:rsidR="00E706B3" w:rsidRPr="004154CE">
        <w:rPr>
          <w:rFonts w:ascii="Times New Roman" w:hAnsi="Times New Roman" w:cs="Times New Roman"/>
          <w:sz w:val="24"/>
          <w:szCs w:val="24"/>
        </w:rPr>
        <w:t xml:space="preserve">IPD) based on assessment by the </w:t>
      </w:r>
      <w:r w:rsidR="009918EA">
        <w:rPr>
          <w:rFonts w:ascii="Times New Roman" w:hAnsi="Times New Roman" w:cs="Times New Roman"/>
          <w:sz w:val="24"/>
          <w:szCs w:val="24"/>
        </w:rPr>
        <w:t>entity</w:t>
      </w:r>
      <w:r w:rsidR="00E706B3" w:rsidRPr="004154CE">
        <w:rPr>
          <w:rFonts w:ascii="Times New Roman" w:hAnsi="Times New Roman" w:cs="Times New Roman"/>
          <w:sz w:val="24"/>
          <w:szCs w:val="24"/>
        </w:rPr>
        <w:t xml:space="preserve"> of a variety of relevant</w:t>
      </w:r>
      <w:r w:rsidR="00E706B3" w:rsidRPr="0034157D">
        <w:rPr>
          <w:rFonts w:ascii="Times New Roman" w:hAnsi="Times New Roman" w:cs="Times New Roman"/>
          <w:sz w:val="24"/>
          <w:szCs w:val="24"/>
        </w:rPr>
        <w:t xml:space="preserve"> </w:t>
      </w:r>
      <w:r w:rsidR="00E706B3" w:rsidRPr="004154CE">
        <w:rPr>
          <w:rFonts w:ascii="Times New Roman" w:hAnsi="Times New Roman" w:cs="Times New Roman"/>
          <w:sz w:val="24"/>
          <w:szCs w:val="24"/>
        </w:rPr>
        <w:t>factors including qualifications, experience, current workload</w:t>
      </w:r>
      <w:r w:rsidR="00DD1590" w:rsidRPr="0034157D">
        <w:rPr>
          <w:rFonts w:ascii="Times New Roman" w:hAnsi="Times New Roman" w:cs="Times New Roman"/>
          <w:sz w:val="24"/>
          <w:szCs w:val="24"/>
        </w:rPr>
        <w:t xml:space="preserve">, and other </w:t>
      </w:r>
      <w:r w:rsidR="00DD1590" w:rsidRPr="004154CE">
        <w:rPr>
          <w:rFonts w:ascii="Times New Roman" w:hAnsi="Times New Roman" w:cs="Times New Roman"/>
          <w:sz w:val="24"/>
          <w:szCs w:val="24"/>
        </w:rPr>
        <w:t>qualitative elements that are relevant to the IPD</w:t>
      </w:r>
      <w:r w:rsidR="00DD1590" w:rsidRPr="0034157D">
        <w:rPr>
          <w:rFonts w:ascii="Times New Roman" w:hAnsi="Times New Roman" w:cs="Times New Roman"/>
          <w:sz w:val="24"/>
          <w:szCs w:val="24"/>
        </w:rPr>
        <w:t xml:space="preserve"> </w:t>
      </w:r>
      <w:r w:rsidR="00DD1590" w:rsidRPr="004154CE">
        <w:rPr>
          <w:rFonts w:ascii="Times New Roman" w:hAnsi="Times New Roman" w:cs="Times New Roman"/>
          <w:sz w:val="24"/>
          <w:szCs w:val="24"/>
        </w:rPr>
        <w:t>contract and the project</w:t>
      </w:r>
      <w:r w:rsidR="00E706B3" w:rsidRPr="0034157D">
        <w:rPr>
          <w:rFonts w:ascii="Times New Roman" w:hAnsi="Times New Roman" w:cs="Times New Roman"/>
          <w:sz w:val="24"/>
          <w:szCs w:val="24"/>
        </w:rPr>
        <w:t xml:space="preserve">. </w:t>
      </w:r>
      <w:r w:rsidR="00DD1590" w:rsidRPr="0034157D">
        <w:rPr>
          <w:rFonts w:ascii="Times New Roman" w:hAnsi="Times New Roman" w:cs="Times New Roman"/>
          <w:sz w:val="24"/>
          <w:szCs w:val="24"/>
        </w:rPr>
        <w:t xml:space="preserve">It is, therefore, logical and appropriate for the CCNA to be amended to specifically address the process for </w:t>
      </w:r>
      <w:r w:rsidR="00DD1590" w:rsidRPr="004154CE">
        <w:rPr>
          <w:rFonts w:ascii="Times New Roman" w:hAnsi="Times New Roman" w:cs="Times New Roman"/>
          <w:sz w:val="24"/>
          <w:szCs w:val="24"/>
        </w:rPr>
        <w:t xml:space="preserve">how an </w:t>
      </w:r>
      <w:r w:rsidR="009918EA">
        <w:rPr>
          <w:rFonts w:ascii="Times New Roman" w:hAnsi="Times New Roman" w:cs="Times New Roman"/>
          <w:sz w:val="24"/>
          <w:szCs w:val="24"/>
        </w:rPr>
        <w:t>entity</w:t>
      </w:r>
      <w:r w:rsidR="00DD1590" w:rsidRPr="004154CE">
        <w:rPr>
          <w:rFonts w:ascii="Times New Roman" w:hAnsi="Times New Roman" w:cs="Times New Roman"/>
          <w:sz w:val="24"/>
          <w:szCs w:val="24"/>
        </w:rPr>
        <w:t xml:space="preserve"> or local</w:t>
      </w:r>
      <w:r w:rsidR="00DD1590" w:rsidRPr="0034157D">
        <w:rPr>
          <w:rFonts w:ascii="Times New Roman" w:hAnsi="Times New Roman" w:cs="Times New Roman"/>
          <w:sz w:val="24"/>
          <w:szCs w:val="24"/>
        </w:rPr>
        <w:t xml:space="preserve"> </w:t>
      </w:r>
      <w:r w:rsidR="00DD1590" w:rsidRPr="004154CE">
        <w:rPr>
          <w:rFonts w:ascii="Times New Roman" w:hAnsi="Times New Roman" w:cs="Times New Roman"/>
          <w:sz w:val="24"/>
          <w:szCs w:val="24"/>
        </w:rPr>
        <w:t>government procure</w:t>
      </w:r>
      <w:r w:rsidR="00DD1590" w:rsidRPr="0034157D">
        <w:rPr>
          <w:rFonts w:ascii="Times New Roman" w:hAnsi="Times New Roman" w:cs="Times New Roman"/>
          <w:sz w:val="24"/>
          <w:szCs w:val="24"/>
        </w:rPr>
        <w:t>s</w:t>
      </w:r>
      <w:r w:rsidR="00DD1590" w:rsidRPr="004154CE">
        <w:rPr>
          <w:rFonts w:ascii="Times New Roman" w:hAnsi="Times New Roman" w:cs="Times New Roman"/>
          <w:sz w:val="24"/>
          <w:szCs w:val="24"/>
        </w:rPr>
        <w:t xml:space="preserve"> an IPD contract</w:t>
      </w:r>
      <w:r w:rsidR="00DD1590" w:rsidRPr="0034157D">
        <w:rPr>
          <w:rFonts w:ascii="Times New Roman" w:hAnsi="Times New Roman" w:cs="Times New Roman"/>
          <w:sz w:val="24"/>
          <w:szCs w:val="24"/>
        </w:rPr>
        <w:t>.</w:t>
      </w:r>
    </w:p>
    <w:p w14:paraId="338F357E" w14:textId="77777777" w:rsidR="00C3397E" w:rsidRPr="0034157D" w:rsidRDefault="00C3397E" w:rsidP="00C3397E">
      <w:pPr>
        <w:spacing w:after="0" w:line="240" w:lineRule="auto"/>
        <w:jc w:val="both"/>
        <w:rPr>
          <w:rFonts w:ascii="Times New Roman" w:hAnsi="Times New Roman" w:cs="Times New Roman"/>
          <w:sz w:val="24"/>
          <w:szCs w:val="24"/>
        </w:rPr>
      </w:pPr>
    </w:p>
    <w:p w14:paraId="41084BE0" w14:textId="2F6DAEA0" w:rsidR="00337A15" w:rsidRPr="0034157D" w:rsidRDefault="00951172" w:rsidP="00337A15">
      <w:pPr>
        <w:spacing w:after="0" w:line="240" w:lineRule="auto"/>
        <w:ind w:firstLine="720"/>
        <w:jc w:val="both"/>
        <w:rPr>
          <w:rFonts w:ascii="Times New Roman" w:hAnsi="Times New Roman" w:cs="Times New Roman"/>
          <w:sz w:val="24"/>
          <w:szCs w:val="24"/>
        </w:rPr>
      </w:pPr>
      <w:r w:rsidRPr="0034157D">
        <w:rPr>
          <w:rFonts w:ascii="Times New Roman" w:hAnsi="Times New Roman" w:cs="Times New Roman"/>
          <w:sz w:val="24"/>
          <w:szCs w:val="24"/>
          <w:u w:val="single"/>
        </w:rPr>
        <w:t>Reconciliation with Florida’s Sunshine Law – Competitive Solicitations</w:t>
      </w:r>
      <w:r w:rsidR="00D228EC" w:rsidRPr="0034157D">
        <w:rPr>
          <w:rFonts w:ascii="Times New Roman" w:hAnsi="Times New Roman" w:cs="Times New Roman"/>
          <w:sz w:val="24"/>
          <w:szCs w:val="24"/>
        </w:rPr>
        <w:t>.</w:t>
      </w:r>
    </w:p>
    <w:p w14:paraId="76539B86" w14:textId="77777777" w:rsidR="00337A15" w:rsidRPr="0034157D" w:rsidRDefault="00337A15" w:rsidP="00337A15">
      <w:pPr>
        <w:spacing w:after="0" w:line="240" w:lineRule="auto"/>
        <w:jc w:val="both"/>
        <w:rPr>
          <w:rFonts w:ascii="Times New Roman" w:hAnsi="Times New Roman" w:cs="Times New Roman"/>
          <w:sz w:val="24"/>
          <w:szCs w:val="24"/>
        </w:rPr>
      </w:pPr>
    </w:p>
    <w:p w14:paraId="136FA2CA" w14:textId="77777777" w:rsidR="00872517" w:rsidRDefault="008B4196" w:rsidP="00C71215">
      <w:pPr>
        <w:spacing w:after="0" w:line="240" w:lineRule="auto"/>
        <w:ind w:firstLine="720"/>
        <w:jc w:val="both"/>
        <w:rPr>
          <w:rFonts w:ascii="Times New Roman" w:hAnsi="Times New Roman" w:cs="Times New Roman"/>
          <w:sz w:val="24"/>
          <w:szCs w:val="24"/>
        </w:rPr>
      </w:pPr>
      <w:r w:rsidRPr="0034157D">
        <w:rPr>
          <w:rFonts w:ascii="Times New Roman" w:hAnsi="Times New Roman" w:cs="Times New Roman"/>
          <w:sz w:val="24"/>
          <w:szCs w:val="24"/>
        </w:rPr>
        <w:t xml:space="preserve">Subsection (4)(a) </w:t>
      </w:r>
      <w:r w:rsidR="00CB3EF1" w:rsidRPr="0034157D">
        <w:rPr>
          <w:rFonts w:ascii="Times New Roman" w:hAnsi="Times New Roman" w:cs="Times New Roman"/>
          <w:sz w:val="24"/>
          <w:szCs w:val="24"/>
        </w:rPr>
        <w:t xml:space="preserve">of the CCNA </w:t>
      </w:r>
      <w:r w:rsidRPr="0034157D">
        <w:rPr>
          <w:rFonts w:ascii="Times New Roman" w:hAnsi="Times New Roman" w:cs="Times New Roman"/>
          <w:sz w:val="24"/>
          <w:szCs w:val="24"/>
        </w:rPr>
        <w:t xml:space="preserve">requires that the </w:t>
      </w:r>
      <w:r w:rsidR="00CB3EF1" w:rsidRPr="0034157D">
        <w:rPr>
          <w:rFonts w:ascii="Times New Roman" w:hAnsi="Times New Roman" w:cs="Times New Roman"/>
          <w:sz w:val="24"/>
          <w:szCs w:val="24"/>
        </w:rPr>
        <w:t>public entity</w:t>
      </w:r>
      <w:r w:rsidRPr="0034157D">
        <w:rPr>
          <w:rFonts w:ascii="Times New Roman" w:hAnsi="Times New Roman" w:cs="Times New Roman"/>
          <w:sz w:val="24"/>
          <w:szCs w:val="24"/>
        </w:rPr>
        <w:t xml:space="preserve"> </w:t>
      </w:r>
      <w:r w:rsidR="00CB3EF1" w:rsidRPr="0034157D">
        <w:rPr>
          <w:rFonts w:ascii="Times New Roman" w:hAnsi="Times New Roman" w:cs="Times New Roman"/>
          <w:sz w:val="24"/>
          <w:szCs w:val="24"/>
        </w:rPr>
        <w:t>“</w:t>
      </w:r>
      <w:r w:rsidRPr="0034157D">
        <w:rPr>
          <w:rFonts w:ascii="Times New Roman" w:hAnsi="Times New Roman" w:cs="Times New Roman"/>
          <w:sz w:val="24"/>
          <w:szCs w:val="24"/>
        </w:rPr>
        <w:t>shall</w:t>
      </w:r>
      <w:r w:rsidR="00CB3EF1" w:rsidRPr="0034157D">
        <w:rPr>
          <w:rFonts w:ascii="Times New Roman" w:hAnsi="Times New Roman" w:cs="Times New Roman"/>
          <w:sz w:val="24"/>
          <w:szCs w:val="24"/>
        </w:rPr>
        <w:t xml:space="preserve"> </w:t>
      </w:r>
      <w:r w:rsidRPr="0034157D">
        <w:rPr>
          <w:rFonts w:ascii="Times New Roman" w:hAnsi="Times New Roman" w:cs="Times New Roman"/>
          <w:sz w:val="24"/>
          <w:szCs w:val="24"/>
        </w:rPr>
        <w:t>conduct discussions with, and may require public presentations by, no fewer than three</w:t>
      </w:r>
      <w:r w:rsidR="00CB3EF1" w:rsidRPr="0034157D">
        <w:rPr>
          <w:rFonts w:ascii="Times New Roman" w:hAnsi="Times New Roman" w:cs="Times New Roman"/>
          <w:sz w:val="24"/>
          <w:szCs w:val="24"/>
        </w:rPr>
        <w:t xml:space="preserve"> </w:t>
      </w:r>
      <w:r w:rsidRPr="0034157D">
        <w:rPr>
          <w:rFonts w:ascii="Times New Roman" w:hAnsi="Times New Roman" w:cs="Times New Roman"/>
          <w:sz w:val="24"/>
          <w:szCs w:val="24"/>
        </w:rPr>
        <w:t>firms regarding their qualifications, approach to the</w:t>
      </w:r>
      <w:r w:rsidRPr="008B4196">
        <w:rPr>
          <w:rFonts w:ascii="Times New Roman" w:hAnsi="Times New Roman" w:cs="Times New Roman"/>
          <w:sz w:val="24"/>
          <w:szCs w:val="24"/>
        </w:rPr>
        <w:t xml:space="preserve"> project, and ability to furnish the</w:t>
      </w:r>
      <w:r w:rsidR="00CB3EF1">
        <w:rPr>
          <w:rFonts w:ascii="Times New Roman" w:hAnsi="Times New Roman" w:cs="Times New Roman"/>
          <w:sz w:val="24"/>
          <w:szCs w:val="24"/>
        </w:rPr>
        <w:t xml:space="preserve"> </w:t>
      </w:r>
      <w:r w:rsidRPr="008B4196">
        <w:rPr>
          <w:rFonts w:ascii="Times New Roman" w:hAnsi="Times New Roman" w:cs="Times New Roman"/>
          <w:sz w:val="24"/>
          <w:szCs w:val="24"/>
        </w:rPr>
        <w:t>required services.</w:t>
      </w:r>
      <w:r w:rsidR="00CB3EF1">
        <w:rPr>
          <w:rFonts w:ascii="Times New Roman" w:hAnsi="Times New Roman" w:cs="Times New Roman"/>
          <w:sz w:val="24"/>
          <w:szCs w:val="24"/>
        </w:rPr>
        <w:t>”</w:t>
      </w:r>
      <w:r w:rsidR="00CB3EF1">
        <w:rPr>
          <w:rStyle w:val="FootnoteReference"/>
          <w:rFonts w:ascii="Times New Roman" w:hAnsi="Times New Roman" w:cs="Times New Roman"/>
          <w:sz w:val="24"/>
          <w:szCs w:val="24"/>
        </w:rPr>
        <w:footnoteReference w:id="27"/>
      </w:r>
    </w:p>
    <w:p w14:paraId="65363AF7" w14:textId="77777777" w:rsidR="00872517" w:rsidRDefault="00872517" w:rsidP="00872517">
      <w:pPr>
        <w:spacing w:after="0" w:line="240" w:lineRule="auto"/>
        <w:jc w:val="both"/>
        <w:rPr>
          <w:rFonts w:ascii="Times New Roman" w:hAnsi="Times New Roman" w:cs="Times New Roman"/>
          <w:sz w:val="24"/>
          <w:szCs w:val="24"/>
        </w:rPr>
      </w:pPr>
    </w:p>
    <w:p w14:paraId="29DC0C3A" w14:textId="77777777" w:rsidR="00945224" w:rsidRDefault="008B4196" w:rsidP="00C71215">
      <w:pPr>
        <w:spacing w:after="0" w:line="240" w:lineRule="auto"/>
        <w:ind w:firstLine="720"/>
        <w:jc w:val="both"/>
        <w:rPr>
          <w:rFonts w:ascii="Times New Roman" w:hAnsi="Times New Roman" w:cs="Times New Roman"/>
          <w:sz w:val="24"/>
          <w:szCs w:val="24"/>
        </w:rPr>
      </w:pPr>
      <w:r w:rsidRPr="008B4196">
        <w:rPr>
          <w:rFonts w:ascii="Times New Roman" w:hAnsi="Times New Roman" w:cs="Times New Roman"/>
          <w:sz w:val="24"/>
          <w:szCs w:val="24"/>
        </w:rPr>
        <w:t>Th</w:t>
      </w:r>
      <w:r w:rsidR="00872517">
        <w:rPr>
          <w:rFonts w:ascii="Times New Roman" w:hAnsi="Times New Roman" w:cs="Times New Roman"/>
          <w:sz w:val="24"/>
          <w:szCs w:val="24"/>
        </w:rPr>
        <w:t>e foregoing</w:t>
      </w:r>
      <w:r w:rsidRPr="008B4196">
        <w:rPr>
          <w:rFonts w:ascii="Times New Roman" w:hAnsi="Times New Roman" w:cs="Times New Roman"/>
          <w:sz w:val="24"/>
          <w:szCs w:val="24"/>
        </w:rPr>
        <w:t xml:space="preserve"> subsection of the CCNA was not amended following the 2011 amendments to Florida</w:t>
      </w:r>
      <w:r w:rsidR="00566FC7">
        <w:rPr>
          <w:rFonts w:ascii="Times New Roman" w:hAnsi="Times New Roman" w:cs="Times New Roman"/>
          <w:sz w:val="24"/>
          <w:szCs w:val="24"/>
        </w:rPr>
        <w:t>’</w:t>
      </w:r>
      <w:r w:rsidRPr="008B4196">
        <w:rPr>
          <w:rFonts w:ascii="Times New Roman" w:hAnsi="Times New Roman" w:cs="Times New Roman"/>
          <w:sz w:val="24"/>
          <w:szCs w:val="24"/>
        </w:rPr>
        <w:t>s Sunshine Law exemptions,</w:t>
      </w:r>
      <w:r w:rsidR="00566FC7">
        <w:rPr>
          <w:rStyle w:val="FootnoteReference"/>
          <w:rFonts w:ascii="Times New Roman" w:hAnsi="Times New Roman" w:cs="Times New Roman"/>
          <w:sz w:val="24"/>
          <w:szCs w:val="24"/>
        </w:rPr>
        <w:footnoteReference w:id="28"/>
      </w:r>
      <w:r w:rsidR="00566FC7">
        <w:rPr>
          <w:rFonts w:ascii="Times New Roman" w:hAnsi="Times New Roman" w:cs="Times New Roman"/>
          <w:sz w:val="24"/>
          <w:szCs w:val="24"/>
        </w:rPr>
        <w:t xml:space="preserve"> </w:t>
      </w:r>
      <w:r w:rsidRPr="008B4196">
        <w:rPr>
          <w:rFonts w:ascii="Times New Roman" w:hAnsi="Times New Roman" w:cs="Times New Roman"/>
          <w:sz w:val="24"/>
          <w:szCs w:val="24"/>
        </w:rPr>
        <w:t>which require that such presentations, question/answer sessions, and negotiations</w:t>
      </w:r>
      <w:r w:rsidR="00476366">
        <w:rPr>
          <w:rFonts w:ascii="Times New Roman" w:hAnsi="Times New Roman" w:cs="Times New Roman"/>
          <w:sz w:val="24"/>
          <w:szCs w:val="24"/>
        </w:rPr>
        <w:t xml:space="preserve"> </w:t>
      </w:r>
      <w:r w:rsidRPr="008B4196">
        <w:rPr>
          <w:rFonts w:ascii="Times New Roman" w:hAnsi="Times New Roman" w:cs="Times New Roman"/>
          <w:sz w:val="24"/>
          <w:szCs w:val="24"/>
        </w:rPr>
        <w:t>performed under a competitive solicitation</w:t>
      </w:r>
      <w:r w:rsidR="00872517">
        <w:rPr>
          <w:rFonts w:ascii="Times New Roman" w:hAnsi="Times New Roman" w:cs="Times New Roman"/>
          <w:sz w:val="24"/>
          <w:szCs w:val="24"/>
        </w:rPr>
        <w:t>,</w:t>
      </w:r>
      <w:r w:rsidR="00872517">
        <w:rPr>
          <w:rStyle w:val="FootnoteReference"/>
          <w:rFonts w:ascii="Times New Roman" w:hAnsi="Times New Roman" w:cs="Times New Roman"/>
          <w:sz w:val="24"/>
          <w:szCs w:val="24"/>
        </w:rPr>
        <w:footnoteReference w:id="29"/>
      </w:r>
      <w:r w:rsidRPr="008B4196">
        <w:rPr>
          <w:rFonts w:ascii="Times New Roman" w:hAnsi="Times New Roman" w:cs="Times New Roman"/>
          <w:sz w:val="24"/>
          <w:szCs w:val="24"/>
        </w:rPr>
        <w:t xml:space="preserve"> be conducted </w:t>
      </w:r>
      <w:r w:rsidR="00872517">
        <w:rPr>
          <w:rFonts w:ascii="Times New Roman" w:hAnsi="Times New Roman" w:cs="Times New Roman"/>
          <w:sz w:val="24"/>
          <w:szCs w:val="24"/>
        </w:rPr>
        <w:t>–</w:t>
      </w:r>
      <w:r w:rsidRPr="008B4196">
        <w:rPr>
          <w:rFonts w:ascii="Times New Roman" w:hAnsi="Times New Roman" w:cs="Times New Roman"/>
          <w:sz w:val="24"/>
          <w:szCs w:val="24"/>
        </w:rPr>
        <w:t xml:space="preserve"> not publicly</w:t>
      </w:r>
      <w:r w:rsidR="00872517">
        <w:rPr>
          <w:rFonts w:ascii="Times New Roman" w:hAnsi="Times New Roman" w:cs="Times New Roman"/>
          <w:sz w:val="24"/>
          <w:szCs w:val="24"/>
        </w:rPr>
        <w:t xml:space="preserve"> –</w:t>
      </w:r>
      <w:r w:rsidRPr="008B4196">
        <w:rPr>
          <w:rFonts w:ascii="Times New Roman" w:hAnsi="Times New Roman" w:cs="Times New Roman"/>
          <w:sz w:val="24"/>
          <w:szCs w:val="24"/>
        </w:rPr>
        <w:t xml:space="preserve"> but in a</w:t>
      </w:r>
      <w:r w:rsidR="00872517">
        <w:rPr>
          <w:rFonts w:ascii="Times New Roman" w:hAnsi="Times New Roman" w:cs="Times New Roman"/>
          <w:sz w:val="24"/>
          <w:szCs w:val="24"/>
        </w:rPr>
        <w:t xml:space="preserve"> </w:t>
      </w:r>
      <w:r w:rsidRPr="008B4196">
        <w:rPr>
          <w:rFonts w:ascii="Times New Roman" w:hAnsi="Times New Roman" w:cs="Times New Roman"/>
          <w:sz w:val="24"/>
          <w:szCs w:val="24"/>
        </w:rPr>
        <w:t>closed, recorded, session.</w:t>
      </w:r>
      <w:r w:rsidR="00945224">
        <w:rPr>
          <w:rFonts w:ascii="Times New Roman" w:hAnsi="Times New Roman" w:cs="Times New Roman"/>
          <w:sz w:val="24"/>
          <w:szCs w:val="24"/>
        </w:rPr>
        <w:t xml:space="preserve"> </w:t>
      </w:r>
      <w:r w:rsidRPr="008B4196">
        <w:rPr>
          <w:rFonts w:ascii="Times New Roman" w:hAnsi="Times New Roman" w:cs="Times New Roman"/>
          <w:sz w:val="24"/>
          <w:szCs w:val="24"/>
        </w:rPr>
        <w:t xml:space="preserve">The </w:t>
      </w:r>
      <w:r w:rsidR="00872517">
        <w:rPr>
          <w:rFonts w:ascii="Times New Roman" w:hAnsi="Times New Roman" w:cs="Times New Roman"/>
          <w:sz w:val="24"/>
          <w:szCs w:val="24"/>
        </w:rPr>
        <w:t xml:space="preserve">2011 </w:t>
      </w:r>
      <w:r w:rsidRPr="008B4196">
        <w:rPr>
          <w:rFonts w:ascii="Times New Roman" w:hAnsi="Times New Roman" w:cs="Times New Roman"/>
          <w:sz w:val="24"/>
          <w:szCs w:val="24"/>
        </w:rPr>
        <w:t>amendments to Florida</w:t>
      </w:r>
      <w:r w:rsidR="00872517">
        <w:rPr>
          <w:rFonts w:ascii="Times New Roman" w:hAnsi="Times New Roman" w:cs="Times New Roman"/>
          <w:sz w:val="24"/>
          <w:szCs w:val="24"/>
        </w:rPr>
        <w:t>’</w:t>
      </w:r>
      <w:r w:rsidRPr="008B4196">
        <w:rPr>
          <w:rFonts w:ascii="Times New Roman" w:hAnsi="Times New Roman" w:cs="Times New Roman"/>
          <w:sz w:val="24"/>
          <w:szCs w:val="24"/>
        </w:rPr>
        <w:t>s Sunshine Law</w:t>
      </w:r>
      <w:r w:rsidR="00872517">
        <w:rPr>
          <w:rFonts w:ascii="Times New Roman" w:hAnsi="Times New Roman" w:cs="Times New Roman"/>
          <w:sz w:val="24"/>
          <w:szCs w:val="24"/>
        </w:rPr>
        <w:t xml:space="preserve"> </w:t>
      </w:r>
      <w:r w:rsidRPr="008B4196">
        <w:rPr>
          <w:rFonts w:ascii="Times New Roman" w:hAnsi="Times New Roman" w:cs="Times New Roman"/>
          <w:sz w:val="24"/>
          <w:szCs w:val="24"/>
        </w:rPr>
        <w:t>exemptions preserv</w:t>
      </w:r>
      <w:r w:rsidR="00872517">
        <w:rPr>
          <w:rFonts w:ascii="Times New Roman" w:hAnsi="Times New Roman" w:cs="Times New Roman"/>
          <w:sz w:val="24"/>
          <w:szCs w:val="24"/>
        </w:rPr>
        <w:t>ed</w:t>
      </w:r>
      <w:r w:rsidRPr="008B4196">
        <w:rPr>
          <w:rFonts w:ascii="Times New Roman" w:hAnsi="Times New Roman" w:cs="Times New Roman"/>
          <w:sz w:val="24"/>
          <w:szCs w:val="24"/>
        </w:rPr>
        <w:t>, during the procurement process, the confidentiality of</w:t>
      </w:r>
      <w:r w:rsidR="00872517">
        <w:rPr>
          <w:rFonts w:ascii="Times New Roman" w:hAnsi="Times New Roman" w:cs="Times New Roman"/>
          <w:sz w:val="24"/>
          <w:szCs w:val="24"/>
        </w:rPr>
        <w:t xml:space="preserve"> </w:t>
      </w:r>
      <w:r w:rsidRPr="008B4196">
        <w:rPr>
          <w:rFonts w:ascii="Times New Roman" w:hAnsi="Times New Roman" w:cs="Times New Roman"/>
          <w:sz w:val="24"/>
          <w:szCs w:val="24"/>
        </w:rPr>
        <w:t>the presentations so that one proposer cannot observe the presentation of its</w:t>
      </w:r>
      <w:r w:rsidR="00872517">
        <w:rPr>
          <w:rFonts w:ascii="Times New Roman" w:hAnsi="Times New Roman" w:cs="Times New Roman"/>
          <w:sz w:val="24"/>
          <w:szCs w:val="24"/>
        </w:rPr>
        <w:t xml:space="preserve"> </w:t>
      </w:r>
      <w:r w:rsidRPr="008B4196">
        <w:rPr>
          <w:rFonts w:ascii="Times New Roman" w:hAnsi="Times New Roman" w:cs="Times New Roman"/>
          <w:sz w:val="24"/>
          <w:szCs w:val="24"/>
        </w:rPr>
        <w:t>competition and, thus, gain a competitive advantage.</w:t>
      </w:r>
    </w:p>
    <w:p w14:paraId="4E9677A3" w14:textId="77777777" w:rsidR="00945224" w:rsidRDefault="00945224" w:rsidP="00945224">
      <w:pPr>
        <w:spacing w:after="0" w:line="240" w:lineRule="auto"/>
        <w:jc w:val="both"/>
        <w:rPr>
          <w:rFonts w:ascii="Times New Roman" w:hAnsi="Times New Roman" w:cs="Times New Roman"/>
          <w:sz w:val="24"/>
          <w:szCs w:val="24"/>
        </w:rPr>
      </w:pPr>
    </w:p>
    <w:p w14:paraId="2B49F27D" w14:textId="68DEBAC5" w:rsidR="00872517" w:rsidRPr="00116573" w:rsidRDefault="00872517" w:rsidP="00C71215">
      <w:pPr>
        <w:spacing w:after="0" w:line="240" w:lineRule="auto"/>
        <w:ind w:firstLine="720"/>
        <w:jc w:val="both"/>
        <w:rPr>
          <w:rFonts w:ascii="Times New Roman" w:hAnsi="Times New Roman" w:cs="Times New Roman"/>
          <w:sz w:val="24"/>
          <w:szCs w:val="24"/>
        </w:rPr>
      </w:pPr>
      <w:r w:rsidRPr="008B4196">
        <w:rPr>
          <w:rFonts w:ascii="Times New Roman" w:hAnsi="Times New Roman" w:cs="Times New Roman"/>
          <w:sz w:val="24"/>
          <w:szCs w:val="24"/>
        </w:rPr>
        <w:t xml:space="preserve">Subsection (4)(a) </w:t>
      </w:r>
      <w:r>
        <w:rPr>
          <w:rFonts w:ascii="Times New Roman" w:hAnsi="Times New Roman" w:cs="Times New Roman"/>
          <w:sz w:val="24"/>
          <w:szCs w:val="24"/>
        </w:rPr>
        <w:t xml:space="preserve">of the CCNA, therefore, </w:t>
      </w:r>
      <w:r w:rsidR="00945224">
        <w:rPr>
          <w:rFonts w:ascii="Times New Roman" w:hAnsi="Times New Roman" w:cs="Times New Roman"/>
          <w:sz w:val="24"/>
          <w:szCs w:val="24"/>
        </w:rPr>
        <w:t xml:space="preserve">needs to be reconciled with </w:t>
      </w:r>
      <w:r w:rsidR="00945224" w:rsidRPr="008B4196">
        <w:rPr>
          <w:rFonts w:ascii="Times New Roman" w:hAnsi="Times New Roman" w:cs="Times New Roman"/>
          <w:sz w:val="24"/>
          <w:szCs w:val="24"/>
        </w:rPr>
        <w:t>Florida</w:t>
      </w:r>
      <w:r w:rsidR="00945224">
        <w:rPr>
          <w:rFonts w:ascii="Times New Roman" w:hAnsi="Times New Roman" w:cs="Times New Roman"/>
          <w:sz w:val="24"/>
          <w:szCs w:val="24"/>
        </w:rPr>
        <w:t>’</w:t>
      </w:r>
      <w:r w:rsidR="00945224" w:rsidRPr="008B4196">
        <w:rPr>
          <w:rFonts w:ascii="Times New Roman" w:hAnsi="Times New Roman" w:cs="Times New Roman"/>
          <w:sz w:val="24"/>
          <w:szCs w:val="24"/>
        </w:rPr>
        <w:t>s Sunshine Law</w:t>
      </w:r>
      <w:r w:rsidR="00945224">
        <w:rPr>
          <w:rFonts w:ascii="Times New Roman" w:hAnsi="Times New Roman" w:cs="Times New Roman"/>
          <w:sz w:val="24"/>
          <w:szCs w:val="24"/>
        </w:rPr>
        <w:t xml:space="preserve"> </w:t>
      </w:r>
      <w:r w:rsidR="00945224" w:rsidRPr="00116573">
        <w:rPr>
          <w:rFonts w:ascii="Times New Roman" w:hAnsi="Times New Roman" w:cs="Times New Roman"/>
          <w:sz w:val="24"/>
          <w:szCs w:val="24"/>
        </w:rPr>
        <w:t>exemptions pertaining to presentations, question/answer sessions, and negotiations performed under a competitive solicitation.</w:t>
      </w:r>
    </w:p>
    <w:p w14:paraId="76BBC9D9" w14:textId="77777777" w:rsidR="00337A15" w:rsidRPr="00116573" w:rsidRDefault="00337A15" w:rsidP="00AF5AAC">
      <w:pPr>
        <w:spacing w:after="0" w:line="240" w:lineRule="auto"/>
        <w:jc w:val="both"/>
        <w:rPr>
          <w:rFonts w:ascii="Times New Roman" w:hAnsi="Times New Roman" w:cs="Times New Roman"/>
          <w:sz w:val="24"/>
          <w:szCs w:val="24"/>
        </w:rPr>
      </w:pPr>
    </w:p>
    <w:p w14:paraId="5BDF74CA" w14:textId="1E512139" w:rsidR="00564BE3" w:rsidRPr="00116573" w:rsidRDefault="006E17BE" w:rsidP="000F34F8">
      <w:pPr>
        <w:pStyle w:val="ListParagraph"/>
        <w:numPr>
          <w:ilvl w:val="1"/>
          <w:numId w:val="1"/>
        </w:numPr>
        <w:spacing w:after="0" w:line="240" w:lineRule="auto"/>
        <w:contextualSpacing w:val="0"/>
        <w:jc w:val="both"/>
        <w:rPr>
          <w:rFonts w:ascii="Times New Roman" w:hAnsi="Times New Roman" w:cs="Times New Roman"/>
          <w:b/>
          <w:sz w:val="24"/>
          <w:szCs w:val="24"/>
          <w:u w:val="single"/>
        </w:rPr>
      </w:pPr>
      <w:r w:rsidRPr="00116573">
        <w:rPr>
          <w:rFonts w:ascii="Times New Roman" w:hAnsi="Times New Roman" w:cs="Times New Roman"/>
          <w:b/>
          <w:sz w:val="24"/>
          <w:szCs w:val="24"/>
          <w:u w:val="single"/>
        </w:rPr>
        <w:t>Ambiguity</w:t>
      </w:r>
      <w:r w:rsidR="00564BE3" w:rsidRPr="00116573">
        <w:rPr>
          <w:rFonts w:ascii="Times New Roman" w:hAnsi="Times New Roman" w:cs="Times New Roman"/>
          <w:b/>
          <w:sz w:val="24"/>
          <w:szCs w:val="24"/>
          <w:u w:val="single"/>
        </w:rPr>
        <w:t xml:space="preserve"> in the P3 Law</w:t>
      </w:r>
      <w:r w:rsidRPr="00116573">
        <w:rPr>
          <w:rFonts w:ascii="Times New Roman" w:hAnsi="Times New Roman" w:cs="Times New Roman"/>
          <w:b/>
          <w:sz w:val="24"/>
          <w:szCs w:val="24"/>
          <w:u w:val="single"/>
        </w:rPr>
        <w:t xml:space="preserve"> Relating to Procurement of Performance and Payment Bonds</w:t>
      </w:r>
    </w:p>
    <w:p w14:paraId="471B157D" w14:textId="77777777" w:rsidR="007D1CAF" w:rsidRPr="00116573" w:rsidRDefault="007D1CAF" w:rsidP="00AF5AAC">
      <w:pPr>
        <w:spacing w:after="0" w:line="240" w:lineRule="auto"/>
        <w:jc w:val="both"/>
        <w:rPr>
          <w:rFonts w:ascii="Times New Roman" w:hAnsi="Times New Roman" w:cs="Times New Roman"/>
          <w:sz w:val="24"/>
          <w:szCs w:val="24"/>
        </w:rPr>
      </w:pPr>
    </w:p>
    <w:p w14:paraId="6FDF997B" w14:textId="77777777" w:rsidR="0092276A" w:rsidRDefault="0049285F" w:rsidP="0049285F">
      <w:pPr>
        <w:spacing w:after="0" w:line="240" w:lineRule="auto"/>
        <w:ind w:firstLine="720"/>
        <w:jc w:val="both"/>
        <w:rPr>
          <w:rFonts w:ascii="Times New Roman" w:hAnsi="Times New Roman" w:cs="Times New Roman"/>
          <w:sz w:val="24"/>
          <w:szCs w:val="24"/>
        </w:rPr>
      </w:pPr>
      <w:r w:rsidRPr="00116573">
        <w:rPr>
          <w:rFonts w:ascii="Times New Roman" w:hAnsi="Times New Roman" w:cs="Times New Roman"/>
          <w:sz w:val="24"/>
          <w:szCs w:val="24"/>
        </w:rPr>
        <w:t>Section 255.065(5)</w:t>
      </w:r>
      <w:r w:rsidR="007450E6" w:rsidRPr="00116573">
        <w:rPr>
          <w:rFonts w:ascii="Times New Roman" w:hAnsi="Times New Roman" w:cs="Times New Roman"/>
          <w:sz w:val="24"/>
          <w:szCs w:val="24"/>
        </w:rPr>
        <w:t>(b)</w:t>
      </w:r>
      <w:r w:rsidRPr="00116573">
        <w:rPr>
          <w:rFonts w:ascii="Times New Roman" w:hAnsi="Times New Roman" w:cs="Times New Roman"/>
          <w:sz w:val="24"/>
          <w:szCs w:val="24"/>
        </w:rPr>
        <w:t xml:space="preserve"> requires, </w:t>
      </w:r>
      <w:r w:rsidRPr="00116573">
        <w:rPr>
          <w:rFonts w:ascii="Times New Roman" w:hAnsi="Times New Roman" w:cs="Times New Roman"/>
          <w:i/>
          <w:iCs/>
          <w:sz w:val="24"/>
          <w:szCs w:val="24"/>
        </w:rPr>
        <w:t>inter alia</w:t>
      </w:r>
      <w:r w:rsidRPr="00116573">
        <w:rPr>
          <w:rFonts w:ascii="Times New Roman" w:hAnsi="Times New Roman" w:cs="Times New Roman"/>
          <w:sz w:val="24"/>
          <w:szCs w:val="24"/>
        </w:rPr>
        <w:t xml:space="preserve">, that </w:t>
      </w:r>
      <w:r w:rsidR="007450E6" w:rsidRPr="00116573">
        <w:rPr>
          <w:rFonts w:ascii="Times New Roman" w:hAnsi="Times New Roman" w:cs="Times New Roman"/>
          <w:sz w:val="24"/>
          <w:szCs w:val="24"/>
        </w:rPr>
        <w:t>the responsible public entity</w:t>
      </w:r>
      <w:r w:rsidR="00B94658" w:rsidRPr="00116573">
        <w:rPr>
          <w:rFonts w:ascii="Times New Roman" w:hAnsi="Times New Roman" w:cs="Times New Roman"/>
          <w:sz w:val="24"/>
          <w:szCs w:val="24"/>
        </w:rPr>
        <w:t xml:space="preserve"> “Ensure that provision is made for the private entity’s performance and payment of subcontractors, including, but not limited to, </w:t>
      </w:r>
      <w:r w:rsidR="00B94658" w:rsidRPr="00116573">
        <w:rPr>
          <w:rFonts w:ascii="Times New Roman" w:hAnsi="Times New Roman" w:cs="Times New Roman"/>
          <w:b/>
          <w:bCs/>
          <w:sz w:val="24"/>
          <w:szCs w:val="24"/>
        </w:rPr>
        <w:t>surety</w:t>
      </w:r>
      <w:r w:rsidR="00B94658" w:rsidRPr="00F7178C">
        <w:rPr>
          <w:rFonts w:ascii="Times New Roman" w:hAnsi="Times New Roman" w:cs="Times New Roman"/>
          <w:b/>
          <w:bCs/>
          <w:sz w:val="24"/>
          <w:szCs w:val="24"/>
        </w:rPr>
        <w:t xml:space="preserve"> bonds</w:t>
      </w:r>
      <w:r w:rsidR="00B94658">
        <w:rPr>
          <w:rFonts w:ascii="Times New Roman" w:hAnsi="Times New Roman" w:cs="Times New Roman"/>
          <w:sz w:val="24"/>
          <w:szCs w:val="24"/>
        </w:rPr>
        <w:t xml:space="preserve"> …</w:t>
      </w:r>
      <w:r w:rsidR="00B94658" w:rsidRPr="00B94658">
        <w:rPr>
          <w:rFonts w:ascii="Times New Roman" w:hAnsi="Times New Roman" w:cs="Times New Roman"/>
          <w:sz w:val="24"/>
          <w:szCs w:val="24"/>
        </w:rPr>
        <w:t>.</w:t>
      </w:r>
      <w:r w:rsidR="00B94658">
        <w:rPr>
          <w:rFonts w:ascii="Times New Roman" w:hAnsi="Times New Roman" w:cs="Times New Roman"/>
          <w:sz w:val="24"/>
          <w:szCs w:val="24"/>
        </w:rPr>
        <w:t>”</w:t>
      </w:r>
      <w:r w:rsidR="00F47D06">
        <w:rPr>
          <w:rFonts w:ascii="Times New Roman" w:hAnsi="Times New Roman" w:cs="Times New Roman"/>
          <w:sz w:val="24"/>
          <w:szCs w:val="24"/>
        </w:rPr>
        <w:t xml:space="preserve"> </w:t>
      </w:r>
      <w:r w:rsidR="00F7178C">
        <w:rPr>
          <w:rFonts w:ascii="Times New Roman" w:hAnsi="Times New Roman" w:cs="Times New Roman"/>
          <w:sz w:val="24"/>
          <w:szCs w:val="24"/>
        </w:rPr>
        <w:t>(Emphasis added).</w:t>
      </w:r>
    </w:p>
    <w:p w14:paraId="0C44445F" w14:textId="77777777" w:rsidR="00C120E9" w:rsidRDefault="00C120E9" w:rsidP="00C120E9">
      <w:pPr>
        <w:spacing w:after="0" w:line="240" w:lineRule="auto"/>
        <w:jc w:val="both"/>
        <w:rPr>
          <w:rFonts w:ascii="Times New Roman" w:hAnsi="Times New Roman" w:cs="Times New Roman"/>
          <w:sz w:val="24"/>
          <w:szCs w:val="24"/>
        </w:rPr>
      </w:pPr>
    </w:p>
    <w:p w14:paraId="629A4F64" w14:textId="3BFB2919" w:rsidR="00C120E9" w:rsidRDefault="00C120E9" w:rsidP="00C120E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Section 255.065(7)(a) </w:t>
      </w:r>
      <w:r w:rsidR="00DE076D">
        <w:rPr>
          <w:rFonts w:ascii="Times New Roman" w:hAnsi="Times New Roman" w:cs="Times New Roman"/>
          <w:sz w:val="24"/>
          <w:szCs w:val="24"/>
        </w:rPr>
        <w:t xml:space="preserve">similarly </w:t>
      </w:r>
      <w:r>
        <w:rPr>
          <w:rFonts w:ascii="Times New Roman" w:hAnsi="Times New Roman" w:cs="Times New Roman"/>
          <w:sz w:val="24"/>
          <w:szCs w:val="24"/>
        </w:rPr>
        <w:t xml:space="preserve">requires, </w:t>
      </w:r>
      <w:r w:rsidRPr="00D81C99">
        <w:rPr>
          <w:rFonts w:ascii="Times New Roman" w:hAnsi="Times New Roman" w:cs="Times New Roman"/>
          <w:i/>
          <w:iCs/>
          <w:sz w:val="24"/>
          <w:szCs w:val="24"/>
        </w:rPr>
        <w:t>inter alia</w:t>
      </w:r>
      <w:r>
        <w:rPr>
          <w:rFonts w:ascii="Times New Roman" w:hAnsi="Times New Roman" w:cs="Times New Roman"/>
          <w:sz w:val="24"/>
          <w:szCs w:val="24"/>
        </w:rPr>
        <w:t>, that</w:t>
      </w:r>
      <w:r w:rsidR="00DE076D">
        <w:rPr>
          <w:rFonts w:ascii="Times New Roman" w:hAnsi="Times New Roman" w:cs="Times New Roman"/>
          <w:sz w:val="24"/>
          <w:szCs w:val="24"/>
        </w:rPr>
        <w:t xml:space="preserve"> – </w:t>
      </w:r>
      <w:r>
        <w:rPr>
          <w:rFonts w:ascii="Times New Roman" w:hAnsi="Times New Roman" w:cs="Times New Roman"/>
          <w:sz w:val="24"/>
          <w:szCs w:val="24"/>
        </w:rPr>
        <w:t>b</w:t>
      </w:r>
      <w:r w:rsidRPr="00C120E9">
        <w:rPr>
          <w:rFonts w:ascii="Times New Roman" w:hAnsi="Times New Roman" w:cs="Times New Roman"/>
          <w:sz w:val="24"/>
          <w:szCs w:val="24"/>
        </w:rPr>
        <w:t xml:space="preserve">efore developing or operating </w:t>
      </w:r>
      <w:r w:rsidR="00DE076D">
        <w:rPr>
          <w:rFonts w:ascii="Times New Roman" w:hAnsi="Times New Roman" w:cs="Times New Roman"/>
          <w:sz w:val="24"/>
          <w:szCs w:val="24"/>
        </w:rPr>
        <w:t>a</w:t>
      </w:r>
      <w:r w:rsidRPr="00C120E9">
        <w:rPr>
          <w:rFonts w:ascii="Times New Roman" w:hAnsi="Times New Roman" w:cs="Times New Roman"/>
          <w:sz w:val="24"/>
          <w:szCs w:val="24"/>
        </w:rPr>
        <w:t xml:space="preserve"> qualifying </w:t>
      </w:r>
      <w:r w:rsidR="00C905E7">
        <w:rPr>
          <w:rFonts w:ascii="Times New Roman" w:hAnsi="Times New Roman" w:cs="Times New Roman"/>
          <w:sz w:val="24"/>
          <w:szCs w:val="24"/>
        </w:rPr>
        <w:t xml:space="preserve">construction </w:t>
      </w:r>
      <w:r w:rsidRPr="00C120E9">
        <w:rPr>
          <w:rFonts w:ascii="Times New Roman" w:hAnsi="Times New Roman" w:cs="Times New Roman"/>
          <w:sz w:val="24"/>
          <w:szCs w:val="24"/>
        </w:rPr>
        <w:t>project</w:t>
      </w:r>
      <w:r w:rsidR="00DE076D">
        <w:rPr>
          <w:rFonts w:ascii="Times New Roman" w:hAnsi="Times New Roman" w:cs="Times New Roman"/>
          <w:sz w:val="24"/>
          <w:szCs w:val="24"/>
        </w:rPr>
        <w:t xml:space="preserve"> –</w:t>
      </w:r>
      <w:r w:rsidRPr="00C120E9">
        <w:rPr>
          <w:rFonts w:ascii="Times New Roman" w:hAnsi="Times New Roman" w:cs="Times New Roman"/>
          <w:sz w:val="24"/>
          <w:szCs w:val="24"/>
        </w:rPr>
        <w:t xml:space="preserve"> the private entity must enter into a comprehensive agreement with the responsible public entity</w:t>
      </w:r>
      <w:r w:rsidR="00DE076D">
        <w:rPr>
          <w:rFonts w:ascii="Times New Roman" w:hAnsi="Times New Roman" w:cs="Times New Roman"/>
          <w:sz w:val="24"/>
          <w:szCs w:val="24"/>
        </w:rPr>
        <w:t xml:space="preserve"> which must provide for</w:t>
      </w:r>
      <w:r w:rsidR="002E260C">
        <w:rPr>
          <w:rFonts w:ascii="Times New Roman" w:hAnsi="Times New Roman" w:cs="Times New Roman"/>
          <w:sz w:val="24"/>
          <w:szCs w:val="24"/>
        </w:rPr>
        <w:t xml:space="preserve"> </w:t>
      </w:r>
      <w:r w:rsidR="009305E6" w:rsidRPr="009305E6">
        <w:rPr>
          <w:rFonts w:ascii="Times New Roman" w:hAnsi="Times New Roman" w:cs="Times New Roman"/>
          <w:b/>
          <w:bCs/>
          <w:sz w:val="24"/>
          <w:szCs w:val="24"/>
        </w:rPr>
        <w:t>delivery of performance and payment bonds</w:t>
      </w:r>
      <w:r w:rsidR="009305E6">
        <w:rPr>
          <w:rFonts w:ascii="Times New Roman" w:hAnsi="Times New Roman" w:cs="Times New Roman"/>
          <w:sz w:val="24"/>
          <w:szCs w:val="24"/>
        </w:rPr>
        <w:t xml:space="preserve"> compliant with Section 255.05, Florida Statutes</w:t>
      </w:r>
      <w:r w:rsidR="00187A54">
        <w:rPr>
          <w:rFonts w:ascii="Times New Roman" w:hAnsi="Times New Roman" w:cs="Times New Roman"/>
          <w:sz w:val="24"/>
          <w:szCs w:val="24"/>
        </w:rPr>
        <w:t>.</w:t>
      </w:r>
      <w:r w:rsidR="009305E6">
        <w:rPr>
          <w:rFonts w:ascii="Times New Roman" w:hAnsi="Times New Roman" w:cs="Times New Roman"/>
          <w:sz w:val="24"/>
          <w:szCs w:val="24"/>
        </w:rPr>
        <w:t xml:space="preserve"> (</w:t>
      </w:r>
      <w:r w:rsidR="00187A54">
        <w:rPr>
          <w:rFonts w:ascii="Times New Roman" w:hAnsi="Times New Roman" w:cs="Times New Roman"/>
          <w:sz w:val="24"/>
          <w:szCs w:val="24"/>
        </w:rPr>
        <w:t>E</w:t>
      </w:r>
      <w:r w:rsidR="009305E6">
        <w:rPr>
          <w:rFonts w:ascii="Times New Roman" w:hAnsi="Times New Roman" w:cs="Times New Roman"/>
          <w:sz w:val="24"/>
          <w:szCs w:val="24"/>
        </w:rPr>
        <w:t>mphasis added).</w:t>
      </w:r>
    </w:p>
    <w:p w14:paraId="358B265F" w14:textId="77777777" w:rsidR="00C120E9" w:rsidRDefault="00C120E9" w:rsidP="00C120E9">
      <w:pPr>
        <w:spacing w:after="0" w:line="240" w:lineRule="auto"/>
        <w:jc w:val="both"/>
        <w:rPr>
          <w:rFonts w:ascii="Times New Roman" w:hAnsi="Times New Roman" w:cs="Times New Roman"/>
          <w:sz w:val="24"/>
          <w:szCs w:val="24"/>
        </w:rPr>
      </w:pPr>
    </w:p>
    <w:p w14:paraId="18998638" w14:textId="68EADCC1" w:rsidR="0049285F" w:rsidRPr="000976E5" w:rsidRDefault="00B73793" w:rsidP="0049285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In practice, t</w:t>
      </w:r>
      <w:r w:rsidR="00F47D06">
        <w:rPr>
          <w:rFonts w:ascii="Times New Roman" w:hAnsi="Times New Roman" w:cs="Times New Roman"/>
          <w:sz w:val="24"/>
          <w:szCs w:val="24"/>
        </w:rPr>
        <w:t>he operation of th</w:t>
      </w:r>
      <w:r w:rsidR="00F125F8">
        <w:rPr>
          <w:rFonts w:ascii="Times New Roman" w:hAnsi="Times New Roman" w:cs="Times New Roman"/>
          <w:sz w:val="24"/>
          <w:szCs w:val="24"/>
        </w:rPr>
        <w:t>e foregoing</w:t>
      </w:r>
      <w:r w:rsidR="00F47D06">
        <w:rPr>
          <w:rFonts w:ascii="Times New Roman" w:hAnsi="Times New Roman" w:cs="Times New Roman"/>
          <w:sz w:val="24"/>
          <w:szCs w:val="24"/>
        </w:rPr>
        <w:t xml:space="preserve"> language is clear </w:t>
      </w:r>
      <w:r>
        <w:rPr>
          <w:rFonts w:ascii="Times New Roman" w:hAnsi="Times New Roman" w:cs="Times New Roman"/>
          <w:sz w:val="24"/>
          <w:szCs w:val="24"/>
        </w:rPr>
        <w:t xml:space="preserve">when the public entity contracts directly with a general contractor </w:t>
      </w:r>
      <w:r w:rsidR="00C120E9">
        <w:rPr>
          <w:rFonts w:ascii="Times New Roman" w:hAnsi="Times New Roman" w:cs="Times New Roman"/>
          <w:sz w:val="24"/>
          <w:szCs w:val="24"/>
        </w:rPr>
        <w:t xml:space="preserve">– </w:t>
      </w:r>
      <w:r w:rsidR="00C120E9" w:rsidRPr="00C120E9">
        <w:rPr>
          <w:rFonts w:ascii="Times New Roman" w:hAnsi="Times New Roman" w:cs="Times New Roman"/>
          <w:i/>
          <w:iCs/>
          <w:sz w:val="24"/>
          <w:szCs w:val="24"/>
        </w:rPr>
        <w:t>i.e.</w:t>
      </w:r>
      <w:r w:rsidR="00C120E9">
        <w:rPr>
          <w:rFonts w:ascii="Times New Roman" w:hAnsi="Times New Roman" w:cs="Times New Roman"/>
          <w:sz w:val="24"/>
          <w:szCs w:val="24"/>
        </w:rPr>
        <w:t xml:space="preserve">, the general contractor must procure the required performance and payment bonds. However, </w:t>
      </w:r>
      <w:r w:rsidR="00F125F8">
        <w:rPr>
          <w:rFonts w:ascii="Times New Roman" w:hAnsi="Times New Roman" w:cs="Times New Roman"/>
          <w:sz w:val="24"/>
          <w:szCs w:val="24"/>
        </w:rPr>
        <w:t xml:space="preserve">the P3 law does not provide clarity </w:t>
      </w:r>
      <w:r w:rsidR="00530E9B">
        <w:rPr>
          <w:rFonts w:ascii="Times New Roman" w:hAnsi="Times New Roman" w:cs="Times New Roman"/>
          <w:sz w:val="24"/>
          <w:szCs w:val="24"/>
        </w:rPr>
        <w:t xml:space="preserve">– and there has been some confusion on the public entity’s side – regarding which party must procure the </w:t>
      </w:r>
      <w:r w:rsidR="00530E9B" w:rsidRPr="000976E5">
        <w:rPr>
          <w:rFonts w:ascii="Times New Roman" w:hAnsi="Times New Roman" w:cs="Times New Roman"/>
          <w:sz w:val="24"/>
          <w:szCs w:val="24"/>
        </w:rPr>
        <w:t>performance and payment bonds</w:t>
      </w:r>
      <w:r w:rsidR="00DE3601" w:rsidRPr="000976E5">
        <w:rPr>
          <w:rFonts w:ascii="Times New Roman" w:hAnsi="Times New Roman" w:cs="Times New Roman"/>
          <w:sz w:val="24"/>
          <w:szCs w:val="24"/>
        </w:rPr>
        <w:t xml:space="preserve"> when the public entity contracts with a developer or concessionaire under a ground lease or P3 agreement</w:t>
      </w:r>
      <w:r w:rsidR="00530E9B" w:rsidRPr="000976E5">
        <w:rPr>
          <w:rFonts w:ascii="Times New Roman" w:hAnsi="Times New Roman" w:cs="Times New Roman"/>
          <w:sz w:val="24"/>
          <w:szCs w:val="24"/>
        </w:rPr>
        <w:t>.</w:t>
      </w:r>
      <w:r w:rsidR="00204BB7" w:rsidRPr="000976E5">
        <w:rPr>
          <w:rFonts w:ascii="Times New Roman" w:hAnsi="Times New Roman" w:cs="Times New Roman"/>
          <w:sz w:val="24"/>
          <w:szCs w:val="24"/>
        </w:rPr>
        <w:t xml:space="preserve"> The appropriate party to procure performance and payment bonds in either scenario is the general contractor.</w:t>
      </w:r>
    </w:p>
    <w:p w14:paraId="4E57BE8D" w14:textId="77777777" w:rsidR="00564BE3" w:rsidRPr="000976E5" w:rsidRDefault="00564BE3" w:rsidP="00204BB7">
      <w:pPr>
        <w:spacing w:after="0" w:line="240" w:lineRule="auto"/>
        <w:jc w:val="both"/>
        <w:rPr>
          <w:rFonts w:ascii="Times New Roman" w:hAnsi="Times New Roman" w:cs="Times New Roman"/>
          <w:sz w:val="24"/>
          <w:szCs w:val="24"/>
        </w:rPr>
      </w:pPr>
    </w:p>
    <w:p w14:paraId="1420F4BD" w14:textId="77777777" w:rsidR="002750FD" w:rsidRPr="000976E5" w:rsidRDefault="002750FD" w:rsidP="000F34F8">
      <w:pPr>
        <w:pStyle w:val="ListParagraph"/>
        <w:numPr>
          <w:ilvl w:val="1"/>
          <w:numId w:val="1"/>
        </w:numPr>
        <w:spacing w:after="0" w:line="240" w:lineRule="auto"/>
        <w:contextualSpacing w:val="0"/>
        <w:jc w:val="both"/>
        <w:rPr>
          <w:rFonts w:ascii="Times New Roman" w:hAnsi="Times New Roman" w:cs="Times New Roman"/>
          <w:b/>
          <w:sz w:val="24"/>
          <w:szCs w:val="24"/>
          <w:u w:val="single"/>
        </w:rPr>
      </w:pPr>
      <w:r w:rsidRPr="000976E5">
        <w:rPr>
          <w:rFonts w:ascii="Times New Roman" w:hAnsi="Times New Roman" w:cs="Times New Roman"/>
          <w:b/>
          <w:sz w:val="24"/>
          <w:szCs w:val="24"/>
          <w:u w:val="single"/>
        </w:rPr>
        <w:t>Florida’s Sunshine Law</w:t>
      </w:r>
    </w:p>
    <w:p w14:paraId="5A8FF67A" w14:textId="77777777" w:rsidR="00ED5C77" w:rsidRPr="000976E5" w:rsidRDefault="00ED5C77" w:rsidP="00ED5C77">
      <w:pPr>
        <w:spacing w:after="0" w:line="240" w:lineRule="auto"/>
        <w:jc w:val="both"/>
        <w:rPr>
          <w:rFonts w:ascii="Times New Roman" w:hAnsi="Times New Roman" w:cs="Times New Roman"/>
          <w:sz w:val="24"/>
          <w:szCs w:val="24"/>
        </w:rPr>
      </w:pPr>
    </w:p>
    <w:p w14:paraId="4F59C08A" w14:textId="1A2A9BC5" w:rsidR="002750FD" w:rsidRPr="00E606D5" w:rsidRDefault="00ED5C77" w:rsidP="008422BC">
      <w:pPr>
        <w:spacing w:after="0" w:line="240" w:lineRule="auto"/>
        <w:ind w:firstLine="720"/>
        <w:jc w:val="both"/>
        <w:rPr>
          <w:rFonts w:ascii="Times New Roman" w:hAnsi="Times New Roman" w:cs="Times New Roman"/>
          <w:sz w:val="24"/>
          <w:szCs w:val="24"/>
        </w:rPr>
      </w:pPr>
      <w:r w:rsidRPr="000976E5">
        <w:rPr>
          <w:rFonts w:ascii="Times New Roman" w:hAnsi="Times New Roman" w:cs="Times New Roman"/>
          <w:sz w:val="24"/>
          <w:szCs w:val="24"/>
        </w:rPr>
        <w:t>Florida’s Public Rec</w:t>
      </w:r>
      <w:r>
        <w:rPr>
          <w:rFonts w:ascii="Times New Roman" w:hAnsi="Times New Roman" w:cs="Times New Roman"/>
          <w:sz w:val="24"/>
          <w:szCs w:val="24"/>
        </w:rPr>
        <w:t xml:space="preserve">ords Law </w:t>
      </w:r>
      <w:r w:rsidRPr="00ED5C77">
        <w:rPr>
          <w:rFonts w:ascii="Times New Roman" w:hAnsi="Times New Roman" w:cs="Times New Roman"/>
          <w:sz w:val="24"/>
          <w:szCs w:val="24"/>
        </w:rPr>
        <w:t>(Section 119</w:t>
      </w:r>
      <w:r w:rsidR="00F227C9">
        <w:rPr>
          <w:rFonts w:ascii="Times New Roman" w:hAnsi="Times New Roman" w:cs="Times New Roman"/>
          <w:sz w:val="24"/>
          <w:szCs w:val="24"/>
        </w:rPr>
        <w:t>,</w:t>
      </w:r>
      <w:r>
        <w:rPr>
          <w:rFonts w:ascii="Times New Roman" w:hAnsi="Times New Roman" w:cs="Times New Roman"/>
          <w:sz w:val="24"/>
          <w:szCs w:val="24"/>
        </w:rPr>
        <w:t xml:space="preserve"> </w:t>
      </w:r>
      <w:r w:rsidRPr="00ED5C77">
        <w:rPr>
          <w:rFonts w:ascii="Times New Roman" w:hAnsi="Times New Roman" w:cs="Times New Roman"/>
          <w:sz w:val="24"/>
          <w:szCs w:val="24"/>
        </w:rPr>
        <w:t>Florida Statutes)</w:t>
      </w:r>
      <w:r>
        <w:rPr>
          <w:rFonts w:ascii="Times New Roman" w:hAnsi="Times New Roman" w:cs="Times New Roman"/>
          <w:sz w:val="24"/>
          <w:szCs w:val="24"/>
        </w:rPr>
        <w:t xml:space="preserve"> was enacted in 1909 and generally provides that Florida </w:t>
      </w:r>
      <w:r w:rsidRPr="00ED5C77">
        <w:rPr>
          <w:rFonts w:ascii="Times New Roman" w:hAnsi="Times New Roman" w:cs="Times New Roman"/>
          <w:sz w:val="24"/>
          <w:szCs w:val="24"/>
        </w:rPr>
        <w:t xml:space="preserve">citizens can read and copy any records the </w:t>
      </w:r>
      <w:r w:rsidR="00F227C9">
        <w:rPr>
          <w:rFonts w:ascii="Times New Roman" w:hAnsi="Times New Roman" w:cs="Times New Roman"/>
          <w:sz w:val="24"/>
          <w:szCs w:val="24"/>
        </w:rPr>
        <w:t xml:space="preserve">Florida </w:t>
      </w:r>
      <w:r w:rsidRPr="00ED5C77">
        <w:rPr>
          <w:rFonts w:ascii="Times New Roman" w:hAnsi="Times New Roman" w:cs="Times New Roman"/>
          <w:sz w:val="24"/>
          <w:szCs w:val="24"/>
        </w:rPr>
        <w:t>government receives during the course of business</w:t>
      </w:r>
      <w:r w:rsidR="00FC3BFF">
        <w:rPr>
          <w:rFonts w:ascii="Times New Roman" w:hAnsi="Times New Roman" w:cs="Times New Roman"/>
          <w:sz w:val="24"/>
          <w:szCs w:val="24"/>
        </w:rPr>
        <w:t>,</w:t>
      </w:r>
      <w:r w:rsidRPr="00ED5C77">
        <w:rPr>
          <w:rFonts w:ascii="Times New Roman" w:hAnsi="Times New Roman" w:cs="Times New Roman"/>
          <w:sz w:val="24"/>
          <w:szCs w:val="24"/>
        </w:rPr>
        <w:t xml:space="preserve"> unless a state law </w:t>
      </w:r>
      <w:r w:rsidR="00F227C9" w:rsidRPr="00ED5C77">
        <w:rPr>
          <w:rFonts w:ascii="Times New Roman" w:hAnsi="Times New Roman" w:cs="Times New Roman"/>
          <w:sz w:val="24"/>
          <w:szCs w:val="24"/>
        </w:rPr>
        <w:t>declares</w:t>
      </w:r>
      <w:r w:rsidRPr="00ED5C77">
        <w:rPr>
          <w:rFonts w:ascii="Times New Roman" w:hAnsi="Times New Roman" w:cs="Times New Roman"/>
          <w:sz w:val="24"/>
          <w:szCs w:val="24"/>
        </w:rPr>
        <w:t xml:space="preserve"> the information </w:t>
      </w:r>
      <w:r w:rsidR="007E1A66">
        <w:rPr>
          <w:rFonts w:ascii="Times New Roman" w:hAnsi="Times New Roman" w:cs="Times New Roman"/>
          <w:sz w:val="24"/>
          <w:szCs w:val="24"/>
        </w:rPr>
        <w:t>to be protected from disclosure</w:t>
      </w:r>
      <w:r w:rsidR="00F227C9">
        <w:rPr>
          <w:rFonts w:ascii="Times New Roman" w:hAnsi="Times New Roman" w:cs="Times New Roman"/>
          <w:sz w:val="24"/>
          <w:szCs w:val="24"/>
        </w:rPr>
        <w:t>.</w:t>
      </w:r>
      <w:r w:rsidR="00FC3BFF">
        <w:rPr>
          <w:rStyle w:val="FootnoteReference"/>
          <w:rFonts w:ascii="Times New Roman" w:hAnsi="Times New Roman" w:cs="Times New Roman"/>
          <w:sz w:val="24"/>
          <w:szCs w:val="24"/>
        </w:rPr>
        <w:footnoteReference w:id="30"/>
      </w:r>
      <w:r w:rsidR="00F227C9">
        <w:rPr>
          <w:rFonts w:ascii="Times New Roman" w:hAnsi="Times New Roman" w:cs="Times New Roman"/>
          <w:sz w:val="24"/>
          <w:szCs w:val="24"/>
        </w:rPr>
        <w:t xml:space="preserve"> </w:t>
      </w:r>
      <w:r w:rsidRPr="00ED5C77">
        <w:rPr>
          <w:rFonts w:ascii="Times New Roman" w:hAnsi="Times New Roman" w:cs="Times New Roman"/>
          <w:sz w:val="24"/>
          <w:szCs w:val="24"/>
        </w:rPr>
        <w:t xml:space="preserve">In 1967, Florida expanded on this </w:t>
      </w:r>
      <w:r w:rsidR="00090086">
        <w:rPr>
          <w:rFonts w:ascii="Times New Roman" w:hAnsi="Times New Roman" w:cs="Times New Roman"/>
          <w:sz w:val="24"/>
          <w:szCs w:val="24"/>
        </w:rPr>
        <w:t xml:space="preserve">law </w:t>
      </w:r>
      <w:r w:rsidRPr="00ED5C77">
        <w:rPr>
          <w:rFonts w:ascii="Times New Roman" w:hAnsi="Times New Roman" w:cs="Times New Roman"/>
          <w:sz w:val="24"/>
          <w:szCs w:val="24"/>
        </w:rPr>
        <w:t>by passing the Government-in-the-Sunshine Law (Chapter 286</w:t>
      </w:r>
      <w:r w:rsidR="00090086">
        <w:rPr>
          <w:rFonts w:ascii="Times New Roman" w:hAnsi="Times New Roman" w:cs="Times New Roman"/>
          <w:sz w:val="24"/>
          <w:szCs w:val="24"/>
        </w:rPr>
        <w:t>,</w:t>
      </w:r>
      <w:r w:rsidRPr="00ED5C77">
        <w:rPr>
          <w:rFonts w:ascii="Times New Roman" w:hAnsi="Times New Roman" w:cs="Times New Roman"/>
          <w:sz w:val="24"/>
          <w:szCs w:val="24"/>
        </w:rPr>
        <w:t xml:space="preserve"> Florida Statutes), requiring most government meetings to be held in the open and to allow </w:t>
      </w:r>
      <w:r w:rsidR="00090086">
        <w:rPr>
          <w:rFonts w:ascii="Times New Roman" w:hAnsi="Times New Roman" w:cs="Times New Roman"/>
          <w:sz w:val="24"/>
          <w:szCs w:val="24"/>
        </w:rPr>
        <w:t xml:space="preserve">Florida </w:t>
      </w:r>
      <w:r w:rsidRPr="00ED5C77">
        <w:rPr>
          <w:rFonts w:ascii="Times New Roman" w:hAnsi="Times New Roman" w:cs="Times New Roman"/>
          <w:sz w:val="24"/>
          <w:szCs w:val="24"/>
        </w:rPr>
        <w:t>citizens to attend those meetings.</w:t>
      </w:r>
      <w:r w:rsidR="008422BC">
        <w:rPr>
          <w:rStyle w:val="FootnoteReference"/>
          <w:rFonts w:ascii="Times New Roman" w:hAnsi="Times New Roman" w:cs="Times New Roman"/>
          <w:sz w:val="24"/>
          <w:szCs w:val="24"/>
        </w:rPr>
        <w:footnoteReference w:id="31"/>
      </w:r>
      <w:r w:rsidR="00090086">
        <w:rPr>
          <w:rFonts w:ascii="Times New Roman" w:hAnsi="Times New Roman" w:cs="Times New Roman"/>
          <w:sz w:val="24"/>
          <w:szCs w:val="24"/>
        </w:rPr>
        <w:t xml:space="preserve"> Florida’s </w:t>
      </w:r>
      <w:r w:rsidRPr="00ED5C77">
        <w:rPr>
          <w:rFonts w:ascii="Times New Roman" w:hAnsi="Times New Roman" w:cs="Times New Roman"/>
          <w:sz w:val="24"/>
          <w:szCs w:val="24"/>
        </w:rPr>
        <w:t xml:space="preserve">Sunshine Law </w:t>
      </w:r>
      <w:r w:rsidR="00090086">
        <w:rPr>
          <w:rFonts w:ascii="Times New Roman" w:hAnsi="Times New Roman" w:cs="Times New Roman"/>
          <w:sz w:val="24"/>
          <w:szCs w:val="24"/>
        </w:rPr>
        <w:t xml:space="preserve">generally </w:t>
      </w:r>
      <w:r w:rsidRPr="00ED5C77">
        <w:rPr>
          <w:rFonts w:ascii="Times New Roman" w:hAnsi="Times New Roman" w:cs="Times New Roman"/>
          <w:sz w:val="24"/>
          <w:szCs w:val="24"/>
        </w:rPr>
        <w:t>requires that:</w:t>
      </w:r>
      <w:r w:rsidR="00090086">
        <w:rPr>
          <w:rFonts w:ascii="Times New Roman" w:hAnsi="Times New Roman" w:cs="Times New Roman"/>
          <w:sz w:val="24"/>
          <w:szCs w:val="24"/>
        </w:rPr>
        <w:t xml:space="preserve"> (i) m</w:t>
      </w:r>
      <w:r w:rsidRPr="00ED5C77">
        <w:rPr>
          <w:rFonts w:ascii="Times New Roman" w:hAnsi="Times New Roman" w:cs="Times New Roman"/>
          <w:sz w:val="24"/>
          <w:szCs w:val="24"/>
        </w:rPr>
        <w:t>eetings be open to the public</w:t>
      </w:r>
      <w:r w:rsidR="00090086">
        <w:rPr>
          <w:rFonts w:ascii="Times New Roman" w:hAnsi="Times New Roman" w:cs="Times New Roman"/>
          <w:sz w:val="24"/>
          <w:szCs w:val="24"/>
        </w:rPr>
        <w:t xml:space="preserve">; (ii) </w:t>
      </w:r>
      <w:r w:rsidR="00094372">
        <w:rPr>
          <w:rFonts w:ascii="Times New Roman" w:hAnsi="Times New Roman" w:cs="Times New Roman"/>
          <w:sz w:val="24"/>
          <w:szCs w:val="24"/>
        </w:rPr>
        <w:t xml:space="preserve">the public entity give </w:t>
      </w:r>
      <w:r w:rsidR="00FC3BFF">
        <w:rPr>
          <w:rFonts w:ascii="Times New Roman" w:hAnsi="Times New Roman" w:cs="Times New Roman"/>
          <w:sz w:val="24"/>
          <w:szCs w:val="24"/>
        </w:rPr>
        <w:t xml:space="preserve">advance </w:t>
      </w:r>
      <w:r w:rsidR="00094372">
        <w:rPr>
          <w:rFonts w:ascii="Times New Roman" w:hAnsi="Times New Roman" w:cs="Times New Roman"/>
          <w:sz w:val="24"/>
          <w:szCs w:val="24"/>
        </w:rPr>
        <w:t xml:space="preserve">written </w:t>
      </w:r>
      <w:r w:rsidR="00090086">
        <w:rPr>
          <w:rFonts w:ascii="Times New Roman" w:hAnsi="Times New Roman" w:cs="Times New Roman"/>
          <w:sz w:val="24"/>
          <w:szCs w:val="24"/>
        </w:rPr>
        <w:t>n</w:t>
      </w:r>
      <w:r w:rsidRPr="00ED5C77">
        <w:rPr>
          <w:rFonts w:ascii="Times New Roman" w:hAnsi="Times New Roman" w:cs="Times New Roman"/>
          <w:sz w:val="24"/>
          <w:szCs w:val="24"/>
        </w:rPr>
        <w:t xml:space="preserve">otice </w:t>
      </w:r>
      <w:r w:rsidR="00094372">
        <w:rPr>
          <w:rFonts w:ascii="Times New Roman" w:hAnsi="Times New Roman" w:cs="Times New Roman"/>
          <w:sz w:val="24"/>
          <w:szCs w:val="24"/>
        </w:rPr>
        <w:t>of meetings</w:t>
      </w:r>
      <w:r w:rsidR="00090086">
        <w:rPr>
          <w:rFonts w:ascii="Times New Roman" w:hAnsi="Times New Roman" w:cs="Times New Roman"/>
          <w:sz w:val="24"/>
          <w:szCs w:val="24"/>
        </w:rPr>
        <w:t xml:space="preserve">; and (iii) </w:t>
      </w:r>
      <w:r w:rsidR="00094372">
        <w:rPr>
          <w:rFonts w:ascii="Times New Roman" w:hAnsi="Times New Roman" w:cs="Times New Roman"/>
          <w:sz w:val="24"/>
          <w:szCs w:val="24"/>
        </w:rPr>
        <w:t>m</w:t>
      </w:r>
      <w:r w:rsidR="00094372" w:rsidRPr="00094372">
        <w:rPr>
          <w:rFonts w:ascii="Times New Roman" w:hAnsi="Times New Roman" w:cs="Times New Roman"/>
          <w:sz w:val="24"/>
          <w:szCs w:val="24"/>
        </w:rPr>
        <w:t>inutes of a public meeting must be promptly recorded and open to public inspection</w:t>
      </w:r>
      <w:r w:rsidRPr="00ED5C77">
        <w:rPr>
          <w:rFonts w:ascii="Times New Roman" w:hAnsi="Times New Roman" w:cs="Times New Roman"/>
          <w:sz w:val="24"/>
          <w:szCs w:val="24"/>
        </w:rPr>
        <w:t>.</w:t>
      </w:r>
      <w:r w:rsidR="008422BC">
        <w:rPr>
          <w:rStyle w:val="FootnoteReference"/>
          <w:rFonts w:ascii="Times New Roman" w:hAnsi="Times New Roman" w:cs="Times New Roman"/>
          <w:sz w:val="24"/>
          <w:szCs w:val="24"/>
        </w:rPr>
        <w:footnoteReference w:id="32"/>
      </w:r>
      <w:r w:rsidR="008422BC">
        <w:rPr>
          <w:rFonts w:ascii="Times New Roman" w:hAnsi="Times New Roman" w:cs="Times New Roman"/>
          <w:sz w:val="24"/>
          <w:szCs w:val="24"/>
        </w:rPr>
        <w:t xml:space="preserve"> </w:t>
      </w:r>
      <w:r w:rsidRPr="00ED5C77">
        <w:rPr>
          <w:rFonts w:ascii="Times New Roman" w:hAnsi="Times New Roman" w:cs="Times New Roman"/>
          <w:sz w:val="24"/>
          <w:szCs w:val="24"/>
        </w:rPr>
        <w:t>Florida</w:t>
      </w:r>
      <w:r w:rsidR="008422BC">
        <w:rPr>
          <w:rFonts w:ascii="Times New Roman" w:hAnsi="Times New Roman" w:cs="Times New Roman"/>
          <w:sz w:val="24"/>
          <w:szCs w:val="24"/>
        </w:rPr>
        <w:t>’</w:t>
      </w:r>
      <w:r w:rsidRPr="00ED5C77">
        <w:rPr>
          <w:rFonts w:ascii="Times New Roman" w:hAnsi="Times New Roman" w:cs="Times New Roman"/>
          <w:sz w:val="24"/>
          <w:szCs w:val="24"/>
        </w:rPr>
        <w:t xml:space="preserve">s Sunshine Law is </w:t>
      </w:r>
      <w:r w:rsidR="00CA73EB">
        <w:rPr>
          <w:rFonts w:ascii="Times New Roman" w:hAnsi="Times New Roman" w:cs="Times New Roman"/>
          <w:sz w:val="24"/>
          <w:szCs w:val="24"/>
        </w:rPr>
        <w:t xml:space="preserve">intended </w:t>
      </w:r>
      <w:r w:rsidRPr="00ED5C77">
        <w:rPr>
          <w:rFonts w:ascii="Times New Roman" w:hAnsi="Times New Roman" w:cs="Times New Roman"/>
          <w:sz w:val="24"/>
          <w:szCs w:val="24"/>
        </w:rPr>
        <w:t>to ensure government transparency and accountability by guaranteeing the public</w:t>
      </w:r>
      <w:r w:rsidR="008422BC">
        <w:rPr>
          <w:rFonts w:ascii="Times New Roman" w:hAnsi="Times New Roman" w:cs="Times New Roman"/>
          <w:sz w:val="24"/>
          <w:szCs w:val="24"/>
        </w:rPr>
        <w:t>’</w:t>
      </w:r>
      <w:r w:rsidRPr="00ED5C77">
        <w:rPr>
          <w:rFonts w:ascii="Times New Roman" w:hAnsi="Times New Roman" w:cs="Times New Roman"/>
          <w:sz w:val="24"/>
          <w:szCs w:val="24"/>
        </w:rPr>
        <w:t>s right to access state and local government meetings, records, and decision-making processes.</w:t>
      </w:r>
    </w:p>
    <w:p w14:paraId="413C4BB8" w14:textId="77777777" w:rsidR="002750FD" w:rsidRPr="00E606D5" w:rsidRDefault="002750FD" w:rsidP="008D2E5F">
      <w:pPr>
        <w:spacing w:after="0" w:line="240" w:lineRule="auto"/>
        <w:jc w:val="both"/>
        <w:rPr>
          <w:rFonts w:ascii="Times New Roman" w:hAnsi="Times New Roman" w:cs="Times New Roman"/>
          <w:sz w:val="24"/>
          <w:szCs w:val="24"/>
        </w:rPr>
      </w:pPr>
    </w:p>
    <w:p w14:paraId="0648BFB6" w14:textId="77777777" w:rsidR="009075B0" w:rsidRDefault="009075B0">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04843B79" w14:textId="41481B36" w:rsidR="00843156" w:rsidRPr="009D6D44" w:rsidRDefault="00FC0E0D" w:rsidP="000F34F8">
      <w:pPr>
        <w:pStyle w:val="ListParagraph"/>
        <w:numPr>
          <w:ilvl w:val="1"/>
          <w:numId w:val="1"/>
        </w:numPr>
        <w:spacing w:after="0" w:line="240" w:lineRule="auto"/>
        <w:contextualSpacing w:val="0"/>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Necessary </w:t>
      </w:r>
      <w:r w:rsidR="00843156" w:rsidRPr="00843156">
        <w:rPr>
          <w:rFonts w:ascii="Times New Roman" w:hAnsi="Times New Roman" w:cs="Times New Roman"/>
          <w:b/>
          <w:sz w:val="24"/>
          <w:szCs w:val="24"/>
          <w:u w:val="single"/>
        </w:rPr>
        <w:t xml:space="preserve">Exemption </w:t>
      </w:r>
      <w:r w:rsidR="00843156">
        <w:rPr>
          <w:rFonts w:ascii="Times New Roman" w:hAnsi="Times New Roman" w:cs="Times New Roman"/>
          <w:b/>
          <w:sz w:val="24"/>
          <w:szCs w:val="24"/>
          <w:u w:val="single"/>
        </w:rPr>
        <w:t>f</w:t>
      </w:r>
      <w:r w:rsidR="00843156" w:rsidRPr="00843156">
        <w:rPr>
          <w:rFonts w:ascii="Times New Roman" w:hAnsi="Times New Roman" w:cs="Times New Roman"/>
          <w:b/>
          <w:sz w:val="24"/>
          <w:szCs w:val="24"/>
          <w:u w:val="single"/>
        </w:rPr>
        <w:t>rom Florida’s Sunshine Law for Public Records and Public Meeting Requirements</w:t>
      </w:r>
      <w:r w:rsidR="001C5126">
        <w:rPr>
          <w:rFonts w:ascii="Times New Roman" w:hAnsi="Times New Roman" w:cs="Times New Roman"/>
          <w:b/>
          <w:sz w:val="24"/>
          <w:szCs w:val="24"/>
          <w:u w:val="single"/>
        </w:rPr>
        <w:t xml:space="preserve">, for Unsolicited </w:t>
      </w:r>
      <w:r w:rsidR="00F871C0">
        <w:rPr>
          <w:rFonts w:ascii="Times New Roman" w:hAnsi="Times New Roman" w:cs="Times New Roman"/>
          <w:b/>
          <w:sz w:val="24"/>
          <w:szCs w:val="24"/>
          <w:u w:val="single"/>
        </w:rPr>
        <w:t xml:space="preserve">P3 </w:t>
      </w:r>
      <w:r w:rsidR="001C5126">
        <w:rPr>
          <w:rFonts w:ascii="Times New Roman" w:hAnsi="Times New Roman" w:cs="Times New Roman"/>
          <w:b/>
          <w:sz w:val="24"/>
          <w:szCs w:val="24"/>
          <w:u w:val="single"/>
        </w:rPr>
        <w:t>Proposals</w:t>
      </w:r>
    </w:p>
    <w:p w14:paraId="1DBD09F3" w14:textId="77777777" w:rsidR="00915448" w:rsidRDefault="00915448" w:rsidP="001741A6">
      <w:pPr>
        <w:spacing w:after="0" w:line="240" w:lineRule="auto"/>
        <w:jc w:val="both"/>
        <w:rPr>
          <w:rFonts w:ascii="Times New Roman" w:hAnsi="Times New Roman" w:cs="Times New Roman"/>
          <w:sz w:val="24"/>
          <w:szCs w:val="24"/>
        </w:rPr>
      </w:pPr>
    </w:p>
    <w:p w14:paraId="204DBCF9" w14:textId="0D5D1C6B" w:rsidR="000F17A8" w:rsidRPr="00E86A5B" w:rsidRDefault="00C13882" w:rsidP="00C1388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2013 bill enacting </w:t>
      </w:r>
      <w:r w:rsidR="00207B36">
        <w:rPr>
          <w:rFonts w:ascii="Times New Roman" w:hAnsi="Times New Roman" w:cs="Times New Roman"/>
          <w:sz w:val="24"/>
          <w:szCs w:val="24"/>
        </w:rPr>
        <w:t>Florida’s</w:t>
      </w:r>
      <w:r>
        <w:rPr>
          <w:rFonts w:ascii="Times New Roman" w:hAnsi="Times New Roman" w:cs="Times New Roman"/>
          <w:sz w:val="24"/>
          <w:szCs w:val="24"/>
        </w:rPr>
        <w:t xml:space="preserve"> P3 law also </w:t>
      </w:r>
      <w:r w:rsidR="00207B36" w:rsidRPr="00207B36">
        <w:rPr>
          <w:rFonts w:ascii="Times New Roman" w:hAnsi="Times New Roman" w:cs="Times New Roman"/>
          <w:sz w:val="24"/>
          <w:szCs w:val="24"/>
        </w:rPr>
        <w:t xml:space="preserve">created a </w:t>
      </w:r>
      <w:r w:rsidR="00547317">
        <w:rPr>
          <w:rFonts w:ascii="Times New Roman" w:hAnsi="Times New Roman" w:cs="Times New Roman"/>
          <w:sz w:val="24"/>
          <w:szCs w:val="24"/>
        </w:rPr>
        <w:t>T</w:t>
      </w:r>
      <w:r w:rsidR="00207B36" w:rsidRPr="00207B36">
        <w:rPr>
          <w:rFonts w:ascii="Times New Roman" w:hAnsi="Times New Roman" w:cs="Times New Roman"/>
          <w:sz w:val="24"/>
          <w:szCs w:val="24"/>
        </w:rPr>
        <w:t xml:space="preserve">ask </w:t>
      </w:r>
      <w:r w:rsidR="00547317">
        <w:rPr>
          <w:rFonts w:ascii="Times New Roman" w:hAnsi="Times New Roman" w:cs="Times New Roman"/>
          <w:sz w:val="24"/>
          <w:szCs w:val="24"/>
        </w:rPr>
        <w:t>F</w:t>
      </w:r>
      <w:r w:rsidR="00207B36" w:rsidRPr="00207B36">
        <w:rPr>
          <w:rFonts w:ascii="Times New Roman" w:hAnsi="Times New Roman" w:cs="Times New Roman"/>
          <w:sz w:val="24"/>
          <w:szCs w:val="24"/>
        </w:rPr>
        <w:t>orce in charge of recommending guidelines to the Legislature to develop a process for establishing P3s</w:t>
      </w:r>
      <w:r w:rsidR="00207B36">
        <w:rPr>
          <w:rFonts w:ascii="Times New Roman" w:hAnsi="Times New Roman" w:cs="Times New Roman"/>
          <w:sz w:val="24"/>
          <w:szCs w:val="24"/>
        </w:rPr>
        <w:t>.</w:t>
      </w:r>
      <w:r w:rsidR="00207B36">
        <w:rPr>
          <w:rStyle w:val="FootnoteReference"/>
          <w:rFonts w:ascii="Times New Roman" w:hAnsi="Times New Roman" w:cs="Times New Roman"/>
          <w:sz w:val="24"/>
          <w:szCs w:val="24"/>
        </w:rPr>
        <w:footnoteReference w:id="33"/>
      </w:r>
      <w:r w:rsidR="00207B36">
        <w:rPr>
          <w:rFonts w:ascii="Times New Roman" w:hAnsi="Times New Roman" w:cs="Times New Roman"/>
          <w:sz w:val="24"/>
          <w:szCs w:val="24"/>
        </w:rPr>
        <w:t xml:space="preserve"> </w:t>
      </w:r>
      <w:r w:rsidR="00760D45" w:rsidRPr="00760D45">
        <w:rPr>
          <w:rFonts w:ascii="Times New Roman" w:hAnsi="Times New Roman" w:cs="Times New Roman"/>
          <w:sz w:val="24"/>
          <w:szCs w:val="24"/>
        </w:rPr>
        <w:t xml:space="preserve">Among its responsibilities, the Task Force reviewed </w:t>
      </w:r>
      <w:r w:rsidR="00760D45">
        <w:rPr>
          <w:rFonts w:ascii="Times New Roman" w:hAnsi="Times New Roman" w:cs="Times New Roman"/>
          <w:sz w:val="24"/>
          <w:szCs w:val="24"/>
        </w:rPr>
        <w:t xml:space="preserve">existing </w:t>
      </w:r>
      <w:r w:rsidR="00760D45" w:rsidRPr="00760D45">
        <w:rPr>
          <w:rFonts w:ascii="Times New Roman" w:hAnsi="Times New Roman" w:cs="Times New Roman"/>
          <w:sz w:val="24"/>
          <w:szCs w:val="24"/>
        </w:rPr>
        <w:t xml:space="preserve">public records exemptions and determined whether any new exemptions </w:t>
      </w:r>
      <w:r w:rsidR="00760D45" w:rsidRPr="00E86A5B">
        <w:rPr>
          <w:rFonts w:ascii="Times New Roman" w:hAnsi="Times New Roman" w:cs="Times New Roman"/>
          <w:sz w:val="24"/>
          <w:szCs w:val="24"/>
        </w:rPr>
        <w:t>should be created to maintain the confidentiality of financial and proprietary information received as part of an unsolicited P3 proposal.</w:t>
      </w:r>
    </w:p>
    <w:p w14:paraId="70543675" w14:textId="77777777" w:rsidR="000F17A8" w:rsidRPr="00E86A5B" w:rsidRDefault="000F17A8" w:rsidP="001741A6">
      <w:pPr>
        <w:spacing w:after="0" w:line="240" w:lineRule="auto"/>
        <w:jc w:val="both"/>
        <w:rPr>
          <w:rFonts w:ascii="Times New Roman" w:hAnsi="Times New Roman" w:cs="Times New Roman"/>
          <w:sz w:val="24"/>
          <w:szCs w:val="24"/>
        </w:rPr>
      </w:pPr>
    </w:p>
    <w:p w14:paraId="52E57B00" w14:textId="4079202E" w:rsidR="00E86A5B" w:rsidRPr="0018741B" w:rsidRDefault="00AC6139" w:rsidP="00AC6139">
      <w:pPr>
        <w:spacing w:after="0" w:line="240" w:lineRule="auto"/>
        <w:ind w:firstLine="720"/>
        <w:jc w:val="both"/>
        <w:rPr>
          <w:rFonts w:ascii="Times New Roman" w:hAnsi="Times New Roman" w:cs="Times New Roman"/>
          <w:sz w:val="24"/>
          <w:szCs w:val="24"/>
        </w:rPr>
      </w:pPr>
      <w:r w:rsidRPr="00E86A5B">
        <w:rPr>
          <w:rFonts w:ascii="Times New Roman" w:hAnsi="Times New Roman" w:cs="Times New Roman"/>
          <w:sz w:val="24"/>
          <w:szCs w:val="24"/>
        </w:rPr>
        <w:t>As a result</w:t>
      </w:r>
      <w:r w:rsidR="00735BA9" w:rsidRPr="00E86A5B">
        <w:rPr>
          <w:rFonts w:ascii="Times New Roman" w:hAnsi="Times New Roman" w:cs="Times New Roman"/>
          <w:sz w:val="24"/>
          <w:szCs w:val="24"/>
        </w:rPr>
        <w:t xml:space="preserve"> of the </w:t>
      </w:r>
      <w:r w:rsidRPr="00E86A5B">
        <w:rPr>
          <w:rFonts w:ascii="Times New Roman" w:hAnsi="Times New Roman" w:cs="Times New Roman"/>
          <w:sz w:val="24"/>
          <w:szCs w:val="24"/>
        </w:rPr>
        <w:t>T</w:t>
      </w:r>
      <w:r w:rsidR="00735BA9" w:rsidRPr="00E86A5B">
        <w:rPr>
          <w:rFonts w:ascii="Times New Roman" w:hAnsi="Times New Roman" w:cs="Times New Roman"/>
          <w:sz w:val="24"/>
          <w:szCs w:val="24"/>
        </w:rPr>
        <w:t xml:space="preserve">ask </w:t>
      </w:r>
      <w:r w:rsidRPr="00E86A5B">
        <w:rPr>
          <w:rFonts w:ascii="Times New Roman" w:hAnsi="Times New Roman" w:cs="Times New Roman"/>
          <w:sz w:val="24"/>
          <w:szCs w:val="24"/>
        </w:rPr>
        <w:t>F</w:t>
      </w:r>
      <w:r w:rsidR="00735BA9" w:rsidRPr="00E86A5B">
        <w:rPr>
          <w:rFonts w:ascii="Times New Roman" w:hAnsi="Times New Roman" w:cs="Times New Roman"/>
          <w:sz w:val="24"/>
          <w:szCs w:val="24"/>
        </w:rPr>
        <w:t>orce</w:t>
      </w:r>
      <w:r w:rsidRPr="00E86A5B">
        <w:rPr>
          <w:rFonts w:ascii="Times New Roman" w:hAnsi="Times New Roman" w:cs="Times New Roman"/>
          <w:sz w:val="24"/>
          <w:szCs w:val="24"/>
        </w:rPr>
        <w:t>’s</w:t>
      </w:r>
      <w:r w:rsidR="00735BA9" w:rsidRPr="00E86A5B">
        <w:rPr>
          <w:rFonts w:ascii="Times New Roman" w:hAnsi="Times New Roman" w:cs="Times New Roman"/>
          <w:sz w:val="24"/>
          <w:szCs w:val="24"/>
        </w:rPr>
        <w:t xml:space="preserve"> recommendations, in 2016, the </w:t>
      </w:r>
      <w:r w:rsidRPr="00E86A5B">
        <w:rPr>
          <w:rFonts w:ascii="Times New Roman" w:hAnsi="Times New Roman" w:cs="Times New Roman"/>
          <w:sz w:val="24"/>
          <w:szCs w:val="24"/>
        </w:rPr>
        <w:t>L</w:t>
      </w:r>
      <w:r w:rsidR="00735BA9" w:rsidRPr="00E86A5B">
        <w:rPr>
          <w:rFonts w:ascii="Times New Roman" w:hAnsi="Times New Roman" w:cs="Times New Roman"/>
          <w:sz w:val="24"/>
          <w:szCs w:val="24"/>
        </w:rPr>
        <w:t>egislat</w:t>
      </w:r>
      <w:r w:rsidRPr="00E86A5B">
        <w:rPr>
          <w:rFonts w:ascii="Times New Roman" w:hAnsi="Times New Roman" w:cs="Times New Roman"/>
          <w:sz w:val="24"/>
          <w:szCs w:val="24"/>
        </w:rPr>
        <w:t>ure</w:t>
      </w:r>
      <w:r w:rsidR="00735BA9" w:rsidRPr="00E86A5B">
        <w:rPr>
          <w:rFonts w:ascii="Times New Roman" w:hAnsi="Times New Roman" w:cs="Times New Roman"/>
          <w:sz w:val="24"/>
          <w:szCs w:val="24"/>
        </w:rPr>
        <w:t xml:space="preserve"> passed CS/SB 126, exempting </w:t>
      </w:r>
      <w:r w:rsidR="00971922" w:rsidRPr="00E86A5B">
        <w:rPr>
          <w:rFonts w:ascii="Times New Roman" w:hAnsi="Times New Roman" w:cs="Times New Roman"/>
          <w:sz w:val="24"/>
          <w:szCs w:val="24"/>
        </w:rPr>
        <w:t>unsolicited proposals</w:t>
      </w:r>
      <w:r w:rsidR="00735BA9" w:rsidRPr="00E86A5B">
        <w:rPr>
          <w:rFonts w:ascii="Times New Roman" w:hAnsi="Times New Roman" w:cs="Times New Roman"/>
          <w:sz w:val="24"/>
          <w:szCs w:val="24"/>
        </w:rPr>
        <w:t xml:space="preserve"> from the public records requirements under </w:t>
      </w:r>
      <w:r w:rsidR="00971922" w:rsidRPr="00CA388B">
        <w:rPr>
          <w:rFonts w:ascii="Times New Roman" w:hAnsi="Times New Roman" w:cs="Times New Roman"/>
          <w:sz w:val="24"/>
          <w:szCs w:val="24"/>
        </w:rPr>
        <w:t>Fla. Stat. § 119.07(1) and in § 24(a), Art. I of the Florida Constitution</w:t>
      </w:r>
      <w:r w:rsidR="00735BA9" w:rsidRPr="00E86A5B">
        <w:rPr>
          <w:rFonts w:ascii="Times New Roman" w:hAnsi="Times New Roman" w:cs="Times New Roman"/>
          <w:sz w:val="24"/>
          <w:szCs w:val="24"/>
        </w:rPr>
        <w:t xml:space="preserve">, and </w:t>
      </w:r>
      <w:r w:rsidR="00E86A5B" w:rsidRPr="00E86A5B">
        <w:rPr>
          <w:rFonts w:ascii="Times New Roman" w:hAnsi="Times New Roman" w:cs="Times New Roman"/>
          <w:sz w:val="24"/>
          <w:szCs w:val="24"/>
        </w:rPr>
        <w:t xml:space="preserve">from </w:t>
      </w:r>
      <w:r w:rsidR="00735BA9" w:rsidRPr="00E86A5B">
        <w:rPr>
          <w:rFonts w:ascii="Times New Roman" w:hAnsi="Times New Roman" w:cs="Times New Roman"/>
          <w:sz w:val="24"/>
          <w:szCs w:val="24"/>
        </w:rPr>
        <w:t xml:space="preserve">the public meetings requirements </w:t>
      </w:r>
      <w:r w:rsidR="00E86A5B" w:rsidRPr="00E86A5B">
        <w:rPr>
          <w:rFonts w:ascii="Times New Roman" w:hAnsi="Times New Roman" w:cs="Times New Roman"/>
          <w:sz w:val="24"/>
          <w:szCs w:val="24"/>
        </w:rPr>
        <w:t xml:space="preserve">under </w:t>
      </w:r>
      <w:r w:rsidR="00E86A5B" w:rsidRPr="00CA388B">
        <w:rPr>
          <w:rFonts w:ascii="Times New Roman" w:hAnsi="Times New Roman" w:cs="Times New Roman"/>
          <w:sz w:val="24"/>
          <w:szCs w:val="24"/>
        </w:rPr>
        <w:t>Fla. Stat. § 286.011 and in § 24(b), Art. I of the Florida Constitution</w:t>
      </w:r>
      <w:r w:rsidR="00735BA9" w:rsidRPr="00E86A5B">
        <w:rPr>
          <w:rFonts w:ascii="Times New Roman" w:hAnsi="Times New Roman" w:cs="Times New Roman"/>
          <w:sz w:val="24"/>
          <w:szCs w:val="24"/>
        </w:rPr>
        <w:t>.</w:t>
      </w:r>
      <w:r w:rsidR="00735BA9" w:rsidRPr="00735BA9">
        <w:rPr>
          <w:rFonts w:ascii="Times New Roman" w:hAnsi="Times New Roman" w:cs="Times New Roman"/>
          <w:sz w:val="24"/>
          <w:szCs w:val="24"/>
        </w:rPr>
        <w:t xml:space="preserve"> The exemption advanced the intent of the P3 </w:t>
      </w:r>
      <w:r w:rsidR="00E86A5B">
        <w:rPr>
          <w:rFonts w:ascii="Times New Roman" w:hAnsi="Times New Roman" w:cs="Times New Roman"/>
          <w:sz w:val="24"/>
          <w:szCs w:val="24"/>
        </w:rPr>
        <w:t>law</w:t>
      </w:r>
      <w:r w:rsidR="00735BA9" w:rsidRPr="00735BA9">
        <w:rPr>
          <w:rFonts w:ascii="Times New Roman" w:hAnsi="Times New Roman" w:cs="Times New Roman"/>
          <w:sz w:val="24"/>
          <w:szCs w:val="24"/>
        </w:rPr>
        <w:t xml:space="preserve"> to encourage private investment in the public sector by providing assurances to private </w:t>
      </w:r>
      <w:r w:rsidR="00735BA9" w:rsidRPr="0018741B">
        <w:rPr>
          <w:rFonts w:ascii="Times New Roman" w:hAnsi="Times New Roman" w:cs="Times New Roman"/>
          <w:sz w:val="24"/>
          <w:szCs w:val="24"/>
        </w:rPr>
        <w:t xml:space="preserve">entities submitting </w:t>
      </w:r>
      <w:r w:rsidR="00E86A5B" w:rsidRPr="0018741B">
        <w:rPr>
          <w:rFonts w:ascii="Times New Roman" w:hAnsi="Times New Roman" w:cs="Times New Roman"/>
          <w:sz w:val="24"/>
          <w:szCs w:val="24"/>
        </w:rPr>
        <w:t>unsolicited proposal</w:t>
      </w:r>
      <w:r w:rsidR="00735BA9" w:rsidRPr="0018741B">
        <w:rPr>
          <w:rFonts w:ascii="Times New Roman" w:hAnsi="Times New Roman" w:cs="Times New Roman"/>
          <w:sz w:val="24"/>
          <w:szCs w:val="24"/>
        </w:rPr>
        <w:t>s that their innovative ideas and trade secrets would be protected from disclosure.</w:t>
      </w:r>
    </w:p>
    <w:p w14:paraId="212C6DB3" w14:textId="77777777" w:rsidR="00E86A5B" w:rsidRPr="0018741B" w:rsidRDefault="00E86A5B" w:rsidP="00E86A5B">
      <w:pPr>
        <w:spacing w:after="0" w:line="240" w:lineRule="auto"/>
        <w:jc w:val="both"/>
        <w:rPr>
          <w:rFonts w:ascii="Times New Roman" w:hAnsi="Times New Roman" w:cs="Times New Roman"/>
          <w:sz w:val="24"/>
          <w:szCs w:val="24"/>
        </w:rPr>
      </w:pPr>
    </w:p>
    <w:p w14:paraId="781D0A4F" w14:textId="69553523" w:rsidR="00735BA9" w:rsidRPr="0018741B" w:rsidRDefault="00735BA9" w:rsidP="00AC6139">
      <w:pPr>
        <w:spacing w:after="0" w:line="240" w:lineRule="auto"/>
        <w:ind w:firstLine="720"/>
        <w:jc w:val="both"/>
        <w:rPr>
          <w:rFonts w:ascii="Times New Roman" w:hAnsi="Times New Roman" w:cs="Times New Roman"/>
          <w:sz w:val="24"/>
          <w:szCs w:val="24"/>
        </w:rPr>
      </w:pPr>
      <w:r w:rsidRPr="0018741B">
        <w:rPr>
          <w:rFonts w:ascii="Times New Roman" w:hAnsi="Times New Roman" w:cs="Times New Roman"/>
          <w:sz w:val="24"/>
          <w:szCs w:val="24"/>
        </w:rPr>
        <w:t>The exemption, however, was subject to the review requirements under Florida</w:t>
      </w:r>
      <w:r w:rsidR="00E86A5B" w:rsidRPr="0018741B">
        <w:rPr>
          <w:rFonts w:ascii="Times New Roman" w:hAnsi="Times New Roman" w:cs="Times New Roman"/>
          <w:sz w:val="24"/>
          <w:szCs w:val="24"/>
        </w:rPr>
        <w:t>’</w:t>
      </w:r>
      <w:r w:rsidRPr="0018741B">
        <w:rPr>
          <w:rFonts w:ascii="Times New Roman" w:hAnsi="Times New Roman" w:cs="Times New Roman"/>
          <w:sz w:val="24"/>
          <w:szCs w:val="24"/>
        </w:rPr>
        <w:t xml:space="preserve">s Public Records Law and stood to be repealed on October 2, 2021, unless saved from repeal through reenactment by the Legislature. During the 2021 legislative session, the Legislature failed to adopt the reenactment bill, removing from the P3 </w:t>
      </w:r>
      <w:r w:rsidR="00555648">
        <w:rPr>
          <w:rFonts w:ascii="Times New Roman" w:hAnsi="Times New Roman" w:cs="Times New Roman"/>
          <w:sz w:val="24"/>
          <w:szCs w:val="24"/>
        </w:rPr>
        <w:t>law</w:t>
      </w:r>
      <w:r w:rsidRPr="0018741B">
        <w:rPr>
          <w:rFonts w:ascii="Times New Roman" w:hAnsi="Times New Roman" w:cs="Times New Roman"/>
          <w:sz w:val="24"/>
          <w:szCs w:val="24"/>
        </w:rPr>
        <w:t xml:space="preserve"> the provision that was once considered an essential part of the private sector</w:t>
      </w:r>
      <w:r w:rsidR="006F5635" w:rsidRPr="0018741B">
        <w:rPr>
          <w:rFonts w:ascii="Times New Roman" w:hAnsi="Times New Roman" w:cs="Times New Roman"/>
          <w:sz w:val="24"/>
          <w:szCs w:val="24"/>
        </w:rPr>
        <w:t>’</w:t>
      </w:r>
      <w:r w:rsidRPr="0018741B">
        <w:rPr>
          <w:rFonts w:ascii="Times New Roman" w:hAnsi="Times New Roman" w:cs="Times New Roman"/>
          <w:sz w:val="24"/>
          <w:szCs w:val="24"/>
        </w:rPr>
        <w:t xml:space="preserve">s participation in the </w:t>
      </w:r>
      <w:r w:rsidR="006F5635" w:rsidRPr="0018741B">
        <w:rPr>
          <w:rFonts w:ascii="Times New Roman" w:hAnsi="Times New Roman" w:cs="Times New Roman"/>
          <w:sz w:val="24"/>
          <w:szCs w:val="24"/>
        </w:rPr>
        <w:t>unsolicited proposal</w:t>
      </w:r>
      <w:r w:rsidRPr="0018741B">
        <w:rPr>
          <w:rFonts w:ascii="Times New Roman" w:hAnsi="Times New Roman" w:cs="Times New Roman"/>
          <w:sz w:val="24"/>
          <w:szCs w:val="24"/>
        </w:rPr>
        <w:t xml:space="preserve"> process.</w:t>
      </w:r>
    </w:p>
    <w:p w14:paraId="2AE47044" w14:textId="77777777" w:rsidR="00386620" w:rsidRPr="0018741B" w:rsidRDefault="00386620" w:rsidP="00386620">
      <w:pPr>
        <w:spacing w:after="0" w:line="240" w:lineRule="auto"/>
        <w:jc w:val="both"/>
        <w:rPr>
          <w:rFonts w:ascii="Times New Roman" w:hAnsi="Times New Roman" w:cs="Times New Roman"/>
          <w:sz w:val="24"/>
          <w:szCs w:val="24"/>
        </w:rPr>
      </w:pPr>
    </w:p>
    <w:p w14:paraId="29A36379" w14:textId="77777777" w:rsidR="00B2378D" w:rsidRPr="00666649" w:rsidRDefault="009612F9" w:rsidP="00844726">
      <w:pPr>
        <w:pStyle w:val="ListParagraph"/>
        <w:numPr>
          <w:ilvl w:val="0"/>
          <w:numId w:val="1"/>
        </w:numPr>
        <w:spacing w:after="0" w:line="240" w:lineRule="auto"/>
        <w:contextualSpacing w:val="0"/>
        <w:jc w:val="both"/>
        <w:rPr>
          <w:rFonts w:ascii="Times New Roman" w:hAnsi="Times New Roman" w:cs="Times New Roman"/>
          <w:b/>
          <w:sz w:val="24"/>
          <w:szCs w:val="24"/>
        </w:rPr>
      </w:pPr>
      <w:r w:rsidRPr="00666649">
        <w:rPr>
          <w:rFonts w:ascii="Times New Roman" w:hAnsi="Times New Roman" w:cs="Times New Roman"/>
          <w:b/>
          <w:sz w:val="24"/>
          <w:szCs w:val="24"/>
        </w:rPr>
        <w:t>EFFECT OF PROPOSED CHANGES</w:t>
      </w:r>
    </w:p>
    <w:p w14:paraId="7C2BE2E8" w14:textId="77777777" w:rsidR="00B2378D" w:rsidRPr="00666649" w:rsidRDefault="00B2378D" w:rsidP="00844726">
      <w:pPr>
        <w:spacing w:after="0" w:line="240" w:lineRule="auto"/>
        <w:jc w:val="both"/>
        <w:rPr>
          <w:rFonts w:ascii="Times New Roman" w:hAnsi="Times New Roman" w:cs="Times New Roman"/>
          <w:sz w:val="24"/>
          <w:szCs w:val="24"/>
        </w:rPr>
      </w:pPr>
    </w:p>
    <w:p w14:paraId="648A45B9" w14:textId="007A1CAB" w:rsidR="00B06C95" w:rsidRPr="009421CE" w:rsidRDefault="009612F9" w:rsidP="00844726">
      <w:pPr>
        <w:spacing w:after="0" w:line="240" w:lineRule="auto"/>
        <w:ind w:firstLine="720"/>
        <w:jc w:val="both"/>
        <w:rPr>
          <w:rFonts w:ascii="Times New Roman" w:hAnsi="Times New Roman" w:cs="Times New Roman"/>
          <w:sz w:val="24"/>
          <w:szCs w:val="24"/>
        </w:rPr>
      </w:pPr>
      <w:r w:rsidRPr="00666649">
        <w:rPr>
          <w:rFonts w:ascii="Times New Roman" w:hAnsi="Times New Roman" w:cs="Times New Roman"/>
          <w:sz w:val="24"/>
          <w:szCs w:val="24"/>
        </w:rPr>
        <w:t>T</w:t>
      </w:r>
      <w:r w:rsidR="00D60F1A" w:rsidRPr="00666649">
        <w:rPr>
          <w:rFonts w:ascii="Times New Roman" w:hAnsi="Times New Roman" w:cs="Times New Roman"/>
          <w:sz w:val="24"/>
          <w:szCs w:val="24"/>
        </w:rPr>
        <w:t>he proposed bill</w:t>
      </w:r>
      <w:r w:rsidR="00393446" w:rsidRPr="00666649">
        <w:rPr>
          <w:rFonts w:ascii="Times New Roman" w:hAnsi="Times New Roman" w:cs="Times New Roman"/>
          <w:sz w:val="24"/>
          <w:szCs w:val="24"/>
        </w:rPr>
        <w:t xml:space="preserve"> aims to </w:t>
      </w:r>
      <w:r w:rsidR="00903C56">
        <w:rPr>
          <w:rFonts w:ascii="Times New Roman" w:hAnsi="Times New Roman" w:cs="Times New Roman"/>
          <w:sz w:val="24"/>
          <w:szCs w:val="24"/>
        </w:rPr>
        <w:t xml:space="preserve">reconcile inconsistencies in Florida’s public procurement laws and </w:t>
      </w:r>
      <w:r w:rsidR="00E84BA3" w:rsidRPr="00666649">
        <w:rPr>
          <w:rFonts w:ascii="Times New Roman" w:hAnsi="Times New Roman" w:cs="Times New Roman"/>
          <w:sz w:val="24"/>
          <w:szCs w:val="24"/>
        </w:rPr>
        <w:t>provide greater clarity</w:t>
      </w:r>
      <w:r w:rsidR="00B06C95" w:rsidRPr="00666649">
        <w:rPr>
          <w:rFonts w:ascii="Times New Roman" w:hAnsi="Times New Roman" w:cs="Times New Roman"/>
          <w:sz w:val="24"/>
          <w:szCs w:val="24"/>
        </w:rPr>
        <w:t xml:space="preserve"> for</w:t>
      </w:r>
      <w:r w:rsidR="00E84BA3" w:rsidRPr="00666649">
        <w:rPr>
          <w:rFonts w:ascii="Times New Roman" w:hAnsi="Times New Roman" w:cs="Times New Roman"/>
          <w:sz w:val="24"/>
          <w:szCs w:val="24"/>
        </w:rPr>
        <w:t xml:space="preserve"> </w:t>
      </w:r>
      <w:r w:rsidR="00F343CC" w:rsidRPr="00666649">
        <w:rPr>
          <w:rFonts w:ascii="Times New Roman" w:hAnsi="Times New Roman" w:cs="Times New Roman"/>
          <w:sz w:val="24"/>
          <w:szCs w:val="24"/>
        </w:rPr>
        <w:t>public construction participants in Florida</w:t>
      </w:r>
      <w:r w:rsidR="00B06C95" w:rsidRPr="00666649">
        <w:rPr>
          <w:rFonts w:ascii="Times New Roman" w:hAnsi="Times New Roman" w:cs="Times New Roman"/>
          <w:sz w:val="24"/>
          <w:szCs w:val="24"/>
        </w:rPr>
        <w:t xml:space="preserve">. </w:t>
      </w:r>
      <w:r w:rsidRPr="00666649">
        <w:rPr>
          <w:rFonts w:ascii="Times New Roman" w:hAnsi="Times New Roman" w:cs="Times New Roman"/>
          <w:sz w:val="24"/>
          <w:szCs w:val="24"/>
        </w:rPr>
        <w:t xml:space="preserve">Importantly, the proposed bill accomplishes the Florida </w:t>
      </w:r>
      <w:r w:rsidR="00FE0A2F" w:rsidRPr="00666649">
        <w:rPr>
          <w:rFonts w:ascii="Times New Roman" w:hAnsi="Times New Roman" w:cs="Times New Roman"/>
          <w:sz w:val="24"/>
          <w:szCs w:val="24"/>
        </w:rPr>
        <w:t>L</w:t>
      </w:r>
      <w:r w:rsidRPr="00666649">
        <w:rPr>
          <w:rFonts w:ascii="Times New Roman" w:hAnsi="Times New Roman" w:cs="Times New Roman"/>
          <w:sz w:val="24"/>
          <w:szCs w:val="24"/>
        </w:rPr>
        <w:t xml:space="preserve">egislature’s intent of </w:t>
      </w:r>
      <w:r w:rsidR="00666649" w:rsidRPr="00666649">
        <w:rPr>
          <w:rFonts w:ascii="Times New Roman" w:hAnsi="Times New Roman" w:cs="Times New Roman"/>
          <w:sz w:val="24"/>
          <w:szCs w:val="24"/>
        </w:rPr>
        <w:t xml:space="preserve">providing increased flexibility to public and private entities </w:t>
      </w:r>
      <w:r w:rsidR="00666649" w:rsidRPr="009421CE">
        <w:rPr>
          <w:rFonts w:ascii="Times New Roman" w:hAnsi="Times New Roman" w:cs="Times New Roman"/>
          <w:sz w:val="24"/>
          <w:szCs w:val="24"/>
        </w:rPr>
        <w:t>contracting for the provision of public services</w:t>
      </w:r>
      <w:r w:rsidR="00B06C95" w:rsidRPr="009421CE">
        <w:rPr>
          <w:rFonts w:ascii="Times New Roman" w:hAnsi="Times New Roman" w:cs="Times New Roman"/>
          <w:sz w:val="24"/>
          <w:szCs w:val="24"/>
        </w:rPr>
        <w:t>.</w:t>
      </w:r>
      <w:r w:rsidR="00E7027B" w:rsidRPr="009421CE">
        <w:rPr>
          <w:rFonts w:ascii="Times New Roman" w:hAnsi="Times New Roman" w:cs="Times New Roman"/>
          <w:sz w:val="24"/>
          <w:szCs w:val="24"/>
        </w:rPr>
        <w:t xml:space="preserve"> The proposed bill would</w:t>
      </w:r>
      <w:r w:rsidR="000D35CC" w:rsidRPr="009421CE">
        <w:rPr>
          <w:rFonts w:ascii="Times New Roman" w:hAnsi="Times New Roman" w:cs="Times New Roman"/>
          <w:sz w:val="24"/>
          <w:szCs w:val="24"/>
        </w:rPr>
        <w:t xml:space="preserve"> have the following effects</w:t>
      </w:r>
      <w:r w:rsidR="00E7027B" w:rsidRPr="009421CE">
        <w:rPr>
          <w:rFonts w:ascii="Times New Roman" w:hAnsi="Times New Roman" w:cs="Times New Roman"/>
          <w:sz w:val="24"/>
          <w:szCs w:val="24"/>
        </w:rPr>
        <w:t>:</w:t>
      </w:r>
    </w:p>
    <w:p w14:paraId="5E0FB5DC" w14:textId="77777777" w:rsidR="003504F8" w:rsidRPr="009421CE" w:rsidRDefault="003504F8" w:rsidP="003A7C0A">
      <w:pPr>
        <w:spacing w:after="0" w:line="240" w:lineRule="auto"/>
        <w:jc w:val="both"/>
        <w:rPr>
          <w:rFonts w:ascii="Times New Roman" w:hAnsi="Times New Roman" w:cs="Times New Roman"/>
          <w:bCs/>
          <w:sz w:val="24"/>
          <w:szCs w:val="24"/>
        </w:rPr>
      </w:pPr>
    </w:p>
    <w:p w14:paraId="04109BD8" w14:textId="51A9420A" w:rsidR="003504F8" w:rsidRPr="001A2371" w:rsidRDefault="00F343CC" w:rsidP="003504F8">
      <w:pPr>
        <w:pStyle w:val="ListParagraph"/>
        <w:numPr>
          <w:ilvl w:val="1"/>
          <w:numId w:val="1"/>
        </w:numPr>
        <w:spacing w:after="0" w:line="240" w:lineRule="auto"/>
        <w:contextualSpacing w:val="0"/>
        <w:jc w:val="both"/>
        <w:rPr>
          <w:rFonts w:ascii="Times New Roman" w:hAnsi="Times New Roman" w:cs="Times New Roman"/>
          <w:b/>
          <w:sz w:val="24"/>
          <w:szCs w:val="24"/>
          <w:u w:val="single"/>
        </w:rPr>
      </w:pPr>
      <w:r w:rsidRPr="001A2371">
        <w:rPr>
          <w:rFonts w:ascii="Times New Roman" w:hAnsi="Times New Roman" w:cs="Times New Roman"/>
          <w:b/>
          <w:sz w:val="24"/>
          <w:szCs w:val="24"/>
          <w:u w:val="single"/>
        </w:rPr>
        <w:t xml:space="preserve">Resolve </w:t>
      </w:r>
      <w:r w:rsidR="003504F8" w:rsidRPr="001A2371">
        <w:rPr>
          <w:rFonts w:ascii="Times New Roman" w:hAnsi="Times New Roman" w:cs="Times New Roman"/>
          <w:b/>
          <w:sz w:val="24"/>
          <w:szCs w:val="24"/>
          <w:u w:val="single"/>
        </w:rPr>
        <w:t>Conflicts Between the CCNA and Florida’s P3 Law</w:t>
      </w:r>
    </w:p>
    <w:p w14:paraId="0C3766B8" w14:textId="77777777" w:rsidR="003504F8" w:rsidRPr="001A2371" w:rsidRDefault="003504F8" w:rsidP="003504F8">
      <w:pPr>
        <w:spacing w:after="0" w:line="240" w:lineRule="auto"/>
        <w:jc w:val="both"/>
        <w:rPr>
          <w:rFonts w:ascii="Times New Roman" w:hAnsi="Times New Roman" w:cs="Times New Roman"/>
          <w:sz w:val="24"/>
          <w:szCs w:val="24"/>
        </w:rPr>
      </w:pPr>
    </w:p>
    <w:p w14:paraId="1AB1AD68" w14:textId="2D776AF1" w:rsidR="00F01A7B" w:rsidRPr="00D05957" w:rsidRDefault="00405E51" w:rsidP="000F3805">
      <w:pPr>
        <w:spacing w:after="0" w:line="240" w:lineRule="auto"/>
        <w:ind w:firstLine="720"/>
        <w:jc w:val="both"/>
        <w:rPr>
          <w:rFonts w:ascii="Times New Roman" w:hAnsi="Times New Roman" w:cs="Times New Roman"/>
          <w:sz w:val="24"/>
          <w:szCs w:val="24"/>
        </w:rPr>
      </w:pPr>
      <w:r w:rsidRPr="001A2371">
        <w:rPr>
          <w:rFonts w:ascii="Times New Roman" w:hAnsi="Times New Roman" w:cs="Times New Roman"/>
          <w:sz w:val="24"/>
          <w:szCs w:val="24"/>
        </w:rPr>
        <w:t>Amend F</w:t>
      </w:r>
      <w:r w:rsidR="00FD08F9" w:rsidRPr="001A2371">
        <w:rPr>
          <w:rFonts w:ascii="Times New Roman" w:hAnsi="Times New Roman" w:cs="Times New Roman"/>
          <w:sz w:val="24"/>
          <w:szCs w:val="24"/>
        </w:rPr>
        <w:t>la</w:t>
      </w:r>
      <w:r w:rsidRPr="001A2371">
        <w:rPr>
          <w:rFonts w:ascii="Times New Roman" w:hAnsi="Times New Roman" w:cs="Times New Roman"/>
          <w:sz w:val="24"/>
          <w:szCs w:val="24"/>
        </w:rPr>
        <w:t>.</w:t>
      </w:r>
      <w:r w:rsidR="00FD08F9" w:rsidRPr="001A2371">
        <w:rPr>
          <w:rFonts w:ascii="Times New Roman" w:hAnsi="Times New Roman" w:cs="Times New Roman"/>
          <w:sz w:val="24"/>
          <w:szCs w:val="24"/>
        </w:rPr>
        <w:t xml:space="preserve"> </w:t>
      </w:r>
      <w:r w:rsidRPr="001A2371">
        <w:rPr>
          <w:rFonts w:ascii="Times New Roman" w:hAnsi="Times New Roman" w:cs="Times New Roman"/>
          <w:sz w:val="24"/>
          <w:szCs w:val="24"/>
        </w:rPr>
        <w:t>S</w:t>
      </w:r>
      <w:r w:rsidR="00FD08F9" w:rsidRPr="001A2371">
        <w:rPr>
          <w:rFonts w:ascii="Times New Roman" w:hAnsi="Times New Roman" w:cs="Times New Roman"/>
          <w:sz w:val="24"/>
          <w:szCs w:val="24"/>
        </w:rPr>
        <w:t>tat</w:t>
      </w:r>
      <w:r w:rsidRPr="001A2371">
        <w:rPr>
          <w:rFonts w:ascii="Times New Roman" w:hAnsi="Times New Roman" w:cs="Times New Roman"/>
          <w:sz w:val="24"/>
          <w:szCs w:val="24"/>
        </w:rPr>
        <w:t xml:space="preserve">. § 255.065(14)(f) to clarify that – subject to </w:t>
      </w:r>
      <w:r w:rsidR="00365112">
        <w:rPr>
          <w:rFonts w:ascii="Times New Roman" w:hAnsi="Times New Roman" w:cs="Times New Roman"/>
          <w:sz w:val="24"/>
          <w:szCs w:val="24"/>
        </w:rPr>
        <w:t xml:space="preserve">compliance with </w:t>
      </w:r>
      <w:r w:rsidR="009421CE" w:rsidRPr="001A2371">
        <w:rPr>
          <w:rFonts w:ascii="Times New Roman" w:hAnsi="Times New Roman" w:cs="Times New Roman"/>
          <w:sz w:val="24"/>
          <w:szCs w:val="24"/>
        </w:rPr>
        <w:t xml:space="preserve">the requirements of </w:t>
      </w:r>
      <w:r w:rsidRPr="001A2371">
        <w:rPr>
          <w:rFonts w:ascii="Times New Roman" w:hAnsi="Times New Roman" w:cs="Times New Roman"/>
          <w:sz w:val="24"/>
          <w:szCs w:val="24"/>
        </w:rPr>
        <w:t>F</w:t>
      </w:r>
      <w:r w:rsidR="00FD08F9" w:rsidRPr="001A2371">
        <w:rPr>
          <w:rFonts w:ascii="Times New Roman" w:hAnsi="Times New Roman" w:cs="Times New Roman"/>
          <w:sz w:val="24"/>
          <w:szCs w:val="24"/>
        </w:rPr>
        <w:t>la</w:t>
      </w:r>
      <w:r w:rsidRPr="001A2371">
        <w:rPr>
          <w:rFonts w:ascii="Times New Roman" w:hAnsi="Times New Roman" w:cs="Times New Roman"/>
          <w:sz w:val="24"/>
          <w:szCs w:val="24"/>
        </w:rPr>
        <w:t>.</w:t>
      </w:r>
      <w:r w:rsidR="00FD08F9" w:rsidRPr="001A2371">
        <w:rPr>
          <w:rFonts w:ascii="Times New Roman" w:hAnsi="Times New Roman" w:cs="Times New Roman"/>
          <w:sz w:val="24"/>
          <w:szCs w:val="24"/>
        </w:rPr>
        <w:t xml:space="preserve"> </w:t>
      </w:r>
      <w:r w:rsidRPr="001A2371">
        <w:rPr>
          <w:rFonts w:ascii="Times New Roman" w:hAnsi="Times New Roman" w:cs="Times New Roman"/>
          <w:sz w:val="24"/>
          <w:szCs w:val="24"/>
        </w:rPr>
        <w:t>S</w:t>
      </w:r>
      <w:r w:rsidR="00FD08F9" w:rsidRPr="001A2371">
        <w:rPr>
          <w:rFonts w:ascii="Times New Roman" w:hAnsi="Times New Roman" w:cs="Times New Roman"/>
          <w:sz w:val="24"/>
          <w:szCs w:val="24"/>
        </w:rPr>
        <w:t>tat</w:t>
      </w:r>
      <w:r w:rsidRPr="001A2371">
        <w:rPr>
          <w:rFonts w:ascii="Times New Roman" w:hAnsi="Times New Roman" w:cs="Times New Roman"/>
          <w:sz w:val="24"/>
          <w:szCs w:val="24"/>
        </w:rPr>
        <w:t xml:space="preserve">. § 255.065(3) – a </w:t>
      </w:r>
      <w:r w:rsidRPr="00D05957">
        <w:rPr>
          <w:rFonts w:ascii="Times New Roman" w:hAnsi="Times New Roman" w:cs="Times New Roman"/>
          <w:sz w:val="24"/>
          <w:szCs w:val="24"/>
        </w:rPr>
        <w:t xml:space="preserve">responsible public entity that receives an </w:t>
      </w:r>
      <w:r w:rsidR="00F01A7B" w:rsidRPr="00D05957">
        <w:rPr>
          <w:rFonts w:ascii="Times New Roman" w:hAnsi="Times New Roman" w:cs="Times New Roman"/>
          <w:sz w:val="24"/>
          <w:szCs w:val="24"/>
        </w:rPr>
        <w:t xml:space="preserve">unsolicited proposal </w:t>
      </w:r>
      <w:r w:rsidRPr="00D05957">
        <w:rPr>
          <w:rFonts w:ascii="Times New Roman" w:hAnsi="Times New Roman" w:cs="Times New Roman"/>
          <w:sz w:val="24"/>
          <w:szCs w:val="24"/>
        </w:rPr>
        <w:t>for a P3 project subject to the design-build requirements of the CCNA, is not required to</w:t>
      </w:r>
      <w:r w:rsidR="00813014" w:rsidRPr="00D05957">
        <w:rPr>
          <w:rFonts w:ascii="Times New Roman" w:hAnsi="Times New Roman" w:cs="Times New Roman"/>
          <w:sz w:val="24"/>
          <w:szCs w:val="24"/>
        </w:rPr>
        <w:t xml:space="preserve"> s</w:t>
      </w:r>
      <w:r w:rsidRPr="00D05957">
        <w:rPr>
          <w:rFonts w:ascii="Times New Roman" w:hAnsi="Times New Roman" w:cs="Times New Roman"/>
          <w:sz w:val="24"/>
          <w:szCs w:val="24"/>
        </w:rPr>
        <w:t>olicit competitive proposals under a competitive procurement process</w:t>
      </w:r>
      <w:r w:rsidR="00F01A7B" w:rsidRPr="00D05957">
        <w:rPr>
          <w:rFonts w:ascii="Times New Roman" w:hAnsi="Times New Roman" w:cs="Times New Roman"/>
          <w:sz w:val="24"/>
          <w:szCs w:val="24"/>
        </w:rPr>
        <w:t>.</w:t>
      </w:r>
    </w:p>
    <w:p w14:paraId="5C812EBE" w14:textId="77777777" w:rsidR="00F01A7B" w:rsidRPr="00D05957" w:rsidRDefault="00F01A7B" w:rsidP="00210A35">
      <w:pPr>
        <w:spacing w:after="0" w:line="240" w:lineRule="auto"/>
        <w:jc w:val="both"/>
        <w:rPr>
          <w:rFonts w:ascii="Times New Roman" w:hAnsi="Times New Roman" w:cs="Times New Roman"/>
          <w:sz w:val="24"/>
          <w:szCs w:val="24"/>
        </w:rPr>
      </w:pPr>
    </w:p>
    <w:p w14:paraId="00DDB8D8" w14:textId="78204A24" w:rsidR="00405E51" w:rsidRPr="00DC78AA" w:rsidRDefault="00920156" w:rsidP="00CC15E7">
      <w:pPr>
        <w:spacing w:after="0" w:line="240" w:lineRule="auto"/>
        <w:ind w:firstLine="720"/>
        <w:jc w:val="both"/>
        <w:rPr>
          <w:rFonts w:ascii="Times New Roman" w:hAnsi="Times New Roman" w:cs="Times New Roman"/>
          <w:sz w:val="24"/>
          <w:szCs w:val="24"/>
        </w:rPr>
      </w:pPr>
      <w:r w:rsidRPr="00DC78AA">
        <w:rPr>
          <w:rFonts w:ascii="Times New Roman" w:hAnsi="Times New Roman" w:cs="Times New Roman"/>
          <w:sz w:val="24"/>
          <w:szCs w:val="24"/>
        </w:rPr>
        <w:t xml:space="preserve">Amend </w:t>
      </w:r>
      <w:r w:rsidR="00D05957" w:rsidRPr="00DC78AA">
        <w:rPr>
          <w:rFonts w:ascii="Times New Roman" w:hAnsi="Times New Roman" w:cs="Times New Roman"/>
          <w:sz w:val="24"/>
          <w:szCs w:val="24"/>
        </w:rPr>
        <w:t xml:space="preserve">Fla. Stat. § </w:t>
      </w:r>
      <w:r w:rsidR="00405E51" w:rsidRPr="00DC78AA">
        <w:rPr>
          <w:rFonts w:ascii="Times New Roman" w:hAnsi="Times New Roman" w:cs="Times New Roman"/>
          <w:sz w:val="24"/>
          <w:szCs w:val="24"/>
        </w:rPr>
        <w:t>287.055(4)</w:t>
      </w:r>
      <w:r w:rsidR="00D05957" w:rsidRPr="00DC78AA">
        <w:rPr>
          <w:rFonts w:ascii="Times New Roman" w:hAnsi="Times New Roman" w:cs="Times New Roman"/>
          <w:sz w:val="24"/>
          <w:szCs w:val="24"/>
        </w:rPr>
        <w:t xml:space="preserve"> to add new subsection (e) </w:t>
      </w:r>
      <w:r w:rsidR="00405E51" w:rsidRPr="00DC78AA">
        <w:rPr>
          <w:rFonts w:ascii="Times New Roman" w:hAnsi="Times New Roman" w:cs="Times New Roman"/>
          <w:sz w:val="24"/>
          <w:szCs w:val="24"/>
        </w:rPr>
        <w:t>permit</w:t>
      </w:r>
      <w:r w:rsidR="00D05957" w:rsidRPr="00DC78AA">
        <w:rPr>
          <w:rFonts w:ascii="Times New Roman" w:hAnsi="Times New Roman" w:cs="Times New Roman"/>
          <w:sz w:val="24"/>
          <w:szCs w:val="24"/>
        </w:rPr>
        <w:t>ting</w:t>
      </w:r>
      <w:r w:rsidR="00405E51" w:rsidRPr="00DC78AA">
        <w:rPr>
          <w:rFonts w:ascii="Times New Roman" w:hAnsi="Times New Roman" w:cs="Times New Roman"/>
          <w:sz w:val="24"/>
          <w:szCs w:val="24"/>
        </w:rPr>
        <w:t xml:space="preserve"> shortlisting and ranking where less than </w:t>
      </w:r>
      <w:r w:rsidRPr="00DC78AA">
        <w:rPr>
          <w:rFonts w:ascii="Times New Roman" w:hAnsi="Times New Roman" w:cs="Times New Roman"/>
          <w:sz w:val="24"/>
          <w:szCs w:val="24"/>
        </w:rPr>
        <w:t>three</w:t>
      </w:r>
      <w:r w:rsidR="00405E51" w:rsidRPr="00DC78AA">
        <w:rPr>
          <w:rFonts w:ascii="Times New Roman" w:hAnsi="Times New Roman" w:cs="Times New Roman"/>
          <w:sz w:val="24"/>
          <w:szCs w:val="24"/>
        </w:rPr>
        <w:t xml:space="preserve"> firms respond (or are qualified)</w:t>
      </w:r>
      <w:r w:rsidRPr="00DC78AA">
        <w:rPr>
          <w:rFonts w:ascii="Times New Roman" w:hAnsi="Times New Roman" w:cs="Times New Roman"/>
          <w:sz w:val="24"/>
          <w:szCs w:val="24"/>
        </w:rPr>
        <w:t>, a</w:t>
      </w:r>
      <w:r w:rsidR="00405E51" w:rsidRPr="00DC78AA">
        <w:rPr>
          <w:rFonts w:ascii="Times New Roman" w:hAnsi="Times New Roman" w:cs="Times New Roman"/>
          <w:sz w:val="24"/>
          <w:szCs w:val="24"/>
        </w:rPr>
        <w:t xml:space="preserve">s long as </w:t>
      </w:r>
      <w:r w:rsidRPr="00DC78AA">
        <w:rPr>
          <w:rFonts w:ascii="Times New Roman" w:hAnsi="Times New Roman" w:cs="Times New Roman"/>
          <w:sz w:val="24"/>
          <w:szCs w:val="24"/>
        </w:rPr>
        <w:t>the responsible public entity</w:t>
      </w:r>
      <w:r w:rsidR="00405E51" w:rsidRPr="00DC78AA">
        <w:rPr>
          <w:rFonts w:ascii="Times New Roman" w:hAnsi="Times New Roman" w:cs="Times New Roman"/>
          <w:sz w:val="24"/>
          <w:szCs w:val="24"/>
        </w:rPr>
        <w:t xml:space="preserve"> complies with other </w:t>
      </w:r>
      <w:r w:rsidRPr="00DC78AA">
        <w:rPr>
          <w:rFonts w:ascii="Times New Roman" w:hAnsi="Times New Roman" w:cs="Times New Roman"/>
          <w:sz w:val="24"/>
          <w:szCs w:val="24"/>
        </w:rPr>
        <w:t xml:space="preserve">statutory </w:t>
      </w:r>
      <w:r w:rsidR="00405E51" w:rsidRPr="00DC78AA">
        <w:rPr>
          <w:rFonts w:ascii="Times New Roman" w:hAnsi="Times New Roman" w:cs="Times New Roman"/>
          <w:sz w:val="24"/>
          <w:szCs w:val="24"/>
        </w:rPr>
        <w:t>requirements</w:t>
      </w:r>
      <w:r w:rsidRPr="00DC78AA">
        <w:rPr>
          <w:rFonts w:ascii="Times New Roman" w:hAnsi="Times New Roman" w:cs="Times New Roman"/>
          <w:sz w:val="24"/>
          <w:szCs w:val="24"/>
        </w:rPr>
        <w:t>.</w:t>
      </w:r>
    </w:p>
    <w:p w14:paraId="0DEA1CBD" w14:textId="77777777" w:rsidR="00405E51" w:rsidRDefault="00405E51" w:rsidP="003504F8">
      <w:pPr>
        <w:spacing w:after="0" w:line="240" w:lineRule="auto"/>
        <w:jc w:val="both"/>
        <w:rPr>
          <w:rFonts w:ascii="Times New Roman" w:hAnsi="Times New Roman" w:cs="Times New Roman"/>
          <w:sz w:val="24"/>
          <w:szCs w:val="24"/>
        </w:rPr>
      </w:pPr>
    </w:p>
    <w:p w14:paraId="2C21DF92" w14:textId="77777777" w:rsidR="00914C4D" w:rsidRPr="00D05957" w:rsidRDefault="00914C4D" w:rsidP="003504F8">
      <w:pPr>
        <w:spacing w:after="0" w:line="240" w:lineRule="auto"/>
        <w:jc w:val="both"/>
        <w:rPr>
          <w:rFonts w:ascii="Times New Roman" w:hAnsi="Times New Roman" w:cs="Times New Roman"/>
          <w:sz w:val="24"/>
          <w:szCs w:val="24"/>
        </w:rPr>
      </w:pPr>
    </w:p>
    <w:p w14:paraId="6E47AF3A" w14:textId="10CDE542" w:rsidR="003504F8" w:rsidRPr="00D05957" w:rsidRDefault="006E585D" w:rsidP="003504F8">
      <w:pPr>
        <w:pStyle w:val="ListParagraph"/>
        <w:numPr>
          <w:ilvl w:val="1"/>
          <w:numId w:val="1"/>
        </w:numPr>
        <w:spacing w:after="0" w:line="240" w:lineRule="auto"/>
        <w:contextualSpacing w:val="0"/>
        <w:jc w:val="both"/>
        <w:rPr>
          <w:rFonts w:ascii="Times New Roman" w:hAnsi="Times New Roman" w:cs="Times New Roman"/>
          <w:b/>
          <w:sz w:val="24"/>
          <w:szCs w:val="24"/>
          <w:u w:val="single"/>
        </w:rPr>
      </w:pPr>
      <w:r w:rsidRPr="00D05957">
        <w:rPr>
          <w:rFonts w:ascii="Times New Roman" w:hAnsi="Times New Roman" w:cs="Times New Roman"/>
          <w:b/>
          <w:sz w:val="24"/>
          <w:szCs w:val="24"/>
          <w:u w:val="single"/>
        </w:rPr>
        <w:t xml:space="preserve">Address </w:t>
      </w:r>
      <w:r w:rsidR="003504F8" w:rsidRPr="00D05957">
        <w:rPr>
          <w:rFonts w:ascii="Times New Roman" w:hAnsi="Times New Roman" w:cs="Times New Roman"/>
          <w:b/>
          <w:sz w:val="24"/>
          <w:szCs w:val="24"/>
          <w:u w:val="single"/>
        </w:rPr>
        <w:t>Gaps in the CCNA</w:t>
      </w:r>
    </w:p>
    <w:p w14:paraId="4F1A29F9" w14:textId="77777777" w:rsidR="003504F8" w:rsidRPr="00D05957" w:rsidRDefault="003504F8" w:rsidP="003504F8">
      <w:pPr>
        <w:spacing w:after="0" w:line="240" w:lineRule="auto"/>
        <w:jc w:val="both"/>
        <w:rPr>
          <w:rFonts w:ascii="Times New Roman" w:hAnsi="Times New Roman" w:cs="Times New Roman"/>
          <w:sz w:val="24"/>
          <w:szCs w:val="24"/>
        </w:rPr>
      </w:pPr>
    </w:p>
    <w:p w14:paraId="39C9107F" w14:textId="77777777" w:rsidR="003504F8" w:rsidRDefault="003504F8" w:rsidP="003504F8">
      <w:pPr>
        <w:spacing w:after="0" w:line="240" w:lineRule="auto"/>
        <w:ind w:firstLine="720"/>
        <w:jc w:val="both"/>
        <w:rPr>
          <w:rFonts w:ascii="Times New Roman" w:hAnsi="Times New Roman" w:cs="Times New Roman"/>
          <w:sz w:val="24"/>
          <w:szCs w:val="24"/>
        </w:rPr>
      </w:pPr>
      <w:r w:rsidRPr="00D05957">
        <w:rPr>
          <w:rFonts w:ascii="Times New Roman" w:hAnsi="Times New Roman" w:cs="Times New Roman"/>
          <w:sz w:val="24"/>
          <w:szCs w:val="24"/>
          <w:u w:val="single"/>
        </w:rPr>
        <w:t>Continuing Contracts</w:t>
      </w:r>
      <w:r w:rsidRPr="00D05957">
        <w:rPr>
          <w:rFonts w:ascii="Times New Roman" w:hAnsi="Times New Roman" w:cs="Times New Roman"/>
          <w:sz w:val="24"/>
          <w:szCs w:val="24"/>
        </w:rPr>
        <w:t>.</w:t>
      </w:r>
      <w:r>
        <w:rPr>
          <w:rFonts w:ascii="Times New Roman" w:hAnsi="Times New Roman" w:cs="Times New Roman"/>
          <w:sz w:val="24"/>
          <w:szCs w:val="24"/>
        </w:rPr>
        <w:t xml:space="preserve"> </w:t>
      </w:r>
    </w:p>
    <w:p w14:paraId="718AA636" w14:textId="77777777" w:rsidR="003504F8" w:rsidRDefault="003504F8" w:rsidP="003504F8">
      <w:pPr>
        <w:spacing w:after="0" w:line="240" w:lineRule="auto"/>
        <w:jc w:val="both"/>
        <w:rPr>
          <w:rFonts w:ascii="Times New Roman" w:hAnsi="Times New Roman" w:cs="Times New Roman"/>
          <w:sz w:val="24"/>
          <w:szCs w:val="24"/>
        </w:rPr>
      </w:pPr>
    </w:p>
    <w:p w14:paraId="27AF4F50" w14:textId="616B1FF8" w:rsidR="006D2314" w:rsidRPr="00A9717A" w:rsidRDefault="006D2314" w:rsidP="00A9717A">
      <w:pPr>
        <w:spacing w:after="0" w:line="240" w:lineRule="auto"/>
        <w:ind w:firstLine="720"/>
        <w:jc w:val="both"/>
        <w:rPr>
          <w:rFonts w:ascii="Times New Roman" w:hAnsi="Times New Roman" w:cs="Times New Roman"/>
          <w:sz w:val="24"/>
          <w:szCs w:val="24"/>
        </w:rPr>
      </w:pPr>
      <w:r w:rsidRPr="00A9717A">
        <w:rPr>
          <w:rFonts w:ascii="Times New Roman" w:hAnsi="Times New Roman" w:cs="Times New Roman"/>
          <w:sz w:val="24"/>
          <w:szCs w:val="24"/>
        </w:rPr>
        <w:t>Amend Fla. Stat. §</w:t>
      </w:r>
      <w:r w:rsidR="00AB51F9" w:rsidRPr="00A9717A">
        <w:rPr>
          <w:rFonts w:ascii="Times New Roman" w:hAnsi="Times New Roman" w:cs="Times New Roman"/>
          <w:sz w:val="24"/>
          <w:szCs w:val="24"/>
        </w:rPr>
        <w:t xml:space="preserve"> </w:t>
      </w:r>
      <w:r w:rsidR="003504F8" w:rsidRPr="00A9717A">
        <w:rPr>
          <w:rFonts w:ascii="Times New Roman" w:hAnsi="Times New Roman" w:cs="Times New Roman"/>
          <w:sz w:val="24"/>
          <w:szCs w:val="24"/>
        </w:rPr>
        <w:t>287.055(2)(g)</w:t>
      </w:r>
      <w:r w:rsidRPr="00A9717A">
        <w:rPr>
          <w:rFonts w:ascii="Times New Roman" w:hAnsi="Times New Roman" w:cs="Times New Roman"/>
          <w:sz w:val="24"/>
          <w:szCs w:val="24"/>
        </w:rPr>
        <w:t>1.</w:t>
      </w:r>
      <w:r w:rsidR="003504F8" w:rsidRPr="00A9717A">
        <w:rPr>
          <w:rFonts w:ascii="Times New Roman" w:hAnsi="Times New Roman" w:cs="Times New Roman"/>
          <w:sz w:val="24"/>
          <w:szCs w:val="24"/>
        </w:rPr>
        <w:t xml:space="preserve"> </w:t>
      </w:r>
      <w:r w:rsidRPr="00A9717A">
        <w:rPr>
          <w:rFonts w:ascii="Times New Roman" w:hAnsi="Times New Roman" w:cs="Times New Roman"/>
          <w:sz w:val="24"/>
          <w:szCs w:val="24"/>
        </w:rPr>
        <w:t xml:space="preserve">to </w:t>
      </w:r>
      <w:r w:rsidR="003504F8" w:rsidRPr="00A9717A">
        <w:rPr>
          <w:rFonts w:ascii="Times New Roman" w:hAnsi="Times New Roman" w:cs="Times New Roman"/>
          <w:sz w:val="24"/>
          <w:szCs w:val="24"/>
        </w:rPr>
        <w:t xml:space="preserve">clarify </w:t>
      </w:r>
      <w:r w:rsidRPr="00A9717A">
        <w:rPr>
          <w:rFonts w:ascii="Times New Roman" w:hAnsi="Times New Roman" w:cs="Times New Roman"/>
          <w:sz w:val="24"/>
          <w:szCs w:val="24"/>
        </w:rPr>
        <w:t>that subsection c. is its own exception and is not constrained by the monetary limitations in subsections a. and b.</w:t>
      </w:r>
    </w:p>
    <w:p w14:paraId="2E38BB93" w14:textId="77777777" w:rsidR="003504F8" w:rsidRPr="00F63E3B" w:rsidRDefault="003504F8" w:rsidP="003504F8">
      <w:pPr>
        <w:spacing w:after="0" w:line="240" w:lineRule="auto"/>
        <w:jc w:val="both"/>
        <w:rPr>
          <w:rFonts w:ascii="Times New Roman" w:hAnsi="Times New Roman" w:cs="Times New Roman"/>
          <w:sz w:val="24"/>
          <w:szCs w:val="24"/>
        </w:rPr>
      </w:pPr>
    </w:p>
    <w:p w14:paraId="5180B5F1" w14:textId="77777777" w:rsidR="003504F8" w:rsidRPr="004025BA" w:rsidRDefault="003504F8" w:rsidP="003504F8">
      <w:pPr>
        <w:spacing w:after="0" w:line="240" w:lineRule="auto"/>
        <w:ind w:firstLine="720"/>
        <w:jc w:val="both"/>
        <w:rPr>
          <w:rFonts w:ascii="Times New Roman" w:hAnsi="Times New Roman" w:cs="Times New Roman"/>
          <w:sz w:val="24"/>
          <w:szCs w:val="24"/>
        </w:rPr>
      </w:pPr>
      <w:r w:rsidRPr="004025BA">
        <w:rPr>
          <w:rFonts w:ascii="Times New Roman" w:hAnsi="Times New Roman" w:cs="Times New Roman"/>
          <w:sz w:val="24"/>
          <w:szCs w:val="24"/>
          <w:u w:val="single"/>
        </w:rPr>
        <w:t>Government Solicitation of P3s Subject to the CCNA</w:t>
      </w:r>
      <w:r w:rsidRPr="004025BA">
        <w:rPr>
          <w:rFonts w:ascii="Times New Roman" w:hAnsi="Times New Roman" w:cs="Times New Roman"/>
          <w:sz w:val="24"/>
          <w:szCs w:val="24"/>
        </w:rPr>
        <w:t xml:space="preserve">. </w:t>
      </w:r>
    </w:p>
    <w:p w14:paraId="51D0B997" w14:textId="77777777" w:rsidR="003504F8" w:rsidRPr="004025BA" w:rsidRDefault="003504F8" w:rsidP="003504F8">
      <w:pPr>
        <w:spacing w:after="0" w:line="240" w:lineRule="auto"/>
        <w:jc w:val="both"/>
        <w:rPr>
          <w:rFonts w:ascii="Times New Roman" w:hAnsi="Times New Roman" w:cs="Times New Roman"/>
          <w:sz w:val="24"/>
          <w:szCs w:val="24"/>
        </w:rPr>
      </w:pPr>
    </w:p>
    <w:p w14:paraId="4F6CA3EE" w14:textId="2757DBD7" w:rsidR="003504F8" w:rsidRPr="000162C2" w:rsidRDefault="00AB51F9" w:rsidP="00676F79">
      <w:pPr>
        <w:spacing w:after="0" w:line="240" w:lineRule="auto"/>
        <w:ind w:firstLine="720"/>
        <w:jc w:val="both"/>
        <w:rPr>
          <w:rFonts w:ascii="Times New Roman" w:hAnsi="Times New Roman" w:cs="Times New Roman"/>
          <w:sz w:val="24"/>
          <w:szCs w:val="24"/>
        </w:rPr>
      </w:pPr>
      <w:r w:rsidRPr="000162C2">
        <w:rPr>
          <w:rFonts w:ascii="Times New Roman" w:hAnsi="Times New Roman" w:cs="Times New Roman"/>
          <w:sz w:val="24"/>
          <w:szCs w:val="24"/>
        </w:rPr>
        <w:t>Amend Fla. Stat. § 287.055</w:t>
      </w:r>
      <w:r w:rsidR="004025BA" w:rsidRPr="000162C2">
        <w:rPr>
          <w:rFonts w:ascii="Times New Roman" w:hAnsi="Times New Roman" w:cs="Times New Roman"/>
          <w:sz w:val="24"/>
          <w:szCs w:val="24"/>
        </w:rPr>
        <w:t>(4)</w:t>
      </w:r>
      <w:r w:rsidRPr="000162C2">
        <w:rPr>
          <w:rFonts w:ascii="Times New Roman" w:hAnsi="Times New Roman" w:cs="Times New Roman"/>
          <w:sz w:val="24"/>
          <w:szCs w:val="24"/>
        </w:rPr>
        <w:t xml:space="preserve"> to </w:t>
      </w:r>
      <w:r w:rsidR="00171F3E">
        <w:rPr>
          <w:rFonts w:ascii="Times New Roman" w:hAnsi="Times New Roman" w:cs="Times New Roman"/>
          <w:sz w:val="24"/>
          <w:szCs w:val="24"/>
        </w:rPr>
        <w:t>add a new subsection (</w:t>
      </w:r>
      <w:r w:rsidR="007F6441">
        <w:rPr>
          <w:rFonts w:ascii="Times New Roman" w:hAnsi="Times New Roman" w:cs="Times New Roman"/>
          <w:sz w:val="24"/>
          <w:szCs w:val="24"/>
        </w:rPr>
        <w:t>f</w:t>
      </w:r>
      <w:r w:rsidR="00171F3E">
        <w:rPr>
          <w:rFonts w:ascii="Times New Roman" w:hAnsi="Times New Roman" w:cs="Times New Roman"/>
          <w:sz w:val="24"/>
          <w:szCs w:val="24"/>
        </w:rPr>
        <w:t xml:space="preserve">) </w:t>
      </w:r>
      <w:r w:rsidRPr="000162C2">
        <w:rPr>
          <w:rFonts w:ascii="Times New Roman" w:hAnsi="Times New Roman" w:cs="Times New Roman"/>
          <w:sz w:val="24"/>
          <w:szCs w:val="24"/>
        </w:rPr>
        <w:t>confirm</w:t>
      </w:r>
      <w:r w:rsidR="00171F3E">
        <w:rPr>
          <w:rFonts w:ascii="Times New Roman" w:hAnsi="Times New Roman" w:cs="Times New Roman"/>
          <w:sz w:val="24"/>
          <w:szCs w:val="24"/>
        </w:rPr>
        <w:t>ing</w:t>
      </w:r>
      <w:r w:rsidRPr="000162C2">
        <w:rPr>
          <w:rFonts w:ascii="Times New Roman" w:hAnsi="Times New Roman" w:cs="Times New Roman"/>
          <w:sz w:val="24"/>
          <w:szCs w:val="24"/>
        </w:rPr>
        <w:t xml:space="preserve"> that, </w:t>
      </w:r>
      <w:r w:rsidR="003504F8" w:rsidRPr="000162C2">
        <w:rPr>
          <w:rFonts w:ascii="Times New Roman" w:hAnsi="Times New Roman" w:cs="Times New Roman"/>
          <w:sz w:val="24"/>
          <w:szCs w:val="24"/>
        </w:rPr>
        <w:t>when a public entity solicits a P3 project</w:t>
      </w:r>
      <w:r w:rsidRPr="000162C2">
        <w:rPr>
          <w:rFonts w:ascii="Times New Roman" w:hAnsi="Times New Roman" w:cs="Times New Roman"/>
          <w:sz w:val="24"/>
          <w:szCs w:val="24"/>
        </w:rPr>
        <w:t xml:space="preserve"> subject to the CCNA, </w:t>
      </w:r>
      <w:r w:rsidR="003504F8" w:rsidRPr="000162C2">
        <w:rPr>
          <w:rFonts w:ascii="Times New Roman" w:hAnsi="Times New Roman" w:cs="Times New Roman"/>
          <w:sz w:val="24"/>
          <w:szCs w:val="24"/>
        </w:rPr>
        <w:t xml:space="preserve">the public entity </w:t>
      </w:r>
      <w:r w:rsidRPr="000162C2">
        <w:rPr>
          <w:rFonts w:ascii="Times New Roman" w:hAnsi="Times New Roman" w:cs="Times New Roman"/>
          <w:sz w:val="24"/>
          <w:szCs w:val="24"/>
        </w:rPr>
        <w:t xml:space="preserve">may </w:t>
      </w:r>
      <w:r w:rsidR="003504F8" w:rsidRPr="000162C2">
        <w:rPr>
          <w:rFonts w:ascii="Times New Roman" w:hAnsi="Times New Roman" w:cs="Times New Roman"/>
          <w:sz w:val="24"/>
          <w:szCs w:val="24"/>
        </w:rPr>
        <w:t>select a developer through a one-step process without an associated design team, and require the developer to procure its design and construction team in a manner that complies with the CCNA.</w:t>
      </w:r>
    </w:p>
    <w:p w14:paraId="15D9C5A5" w14:textId="77777777" w:rsidR="003504F8" w:rsidRPr="00E00EEB" w:rsidRDefault="003504F8" w:rsidP="003504F8">
      <w:pPr>
        <w:spacing w:after="0" w:line="240" w:lineRule="auto"/>
        <w:jc w:val="both"/>
        <w:rPr>
          <w:rFonts w:ascii="Times New Roman" w:hAnsi="Times New Roman" w:cs="Times New Roman"/>
          <w:sz w:val="24"/>
          <w:szCs w:val="24"/>
        </w:rPr>
      </w:pPr>
    </w:p>
    <w:p w14:paraId="5E7FF8CC" w14:textId="4C63B700" w:rsidR="003504F8" w:rsidRPr="00FC269D" w:rsidRDefault="00EE7A52" w:rsidP="003504F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u w:val="single"/>
        </w:rPr>
        <w:t>Phased</w:t>
      </w:r>
      <w:r w:rsidRPr="009C2F52">
        <w:rPr>
          <w:rFonts w:ascii="Times New Roman" w:hAnsi="Times New Roman" w:cs="Times New Roman"/>
          <w:sz w:val="24"/>
          <w:szCs w:val="24"/>
          <w:u w:val="single"/>
        </w:rPr>
        <w:t xml:space="preserve"> </w:t>
      </w:r>
      <w:r w:rsidR="003504F8" w:rsidRPr="009C2F52">
        <w:rPr>
          <w:rFonts w:ascii="Times New Roman" w:hAnsi="Times New Roman" w:cs="Times New Roman"/>
          <w:sz w:val="24"/>
          <w:szCs w:val="24"/>
          <w:u w:val="single"/>
        </w:rPr>
        <w:t>Design-Build and Integrated Project Delivery</w:t>
      </w:r>
      <w:r w:rsidR="003504F8" w:rsidRPr="00FC269D">
        <w:rPr>
          <w:rFonts w:ascii="Times New Roman" w:hAnsi="Times New Roman" w:cs="Times New Roman"/>
          <w:sz w:val="24"/>
          <w:szCs w:val="24"/>
        </w:rPr>
        <w:t>.</w:t>
      </w:r>
    </w:p>
    <w:p w14:paraId="6E788A3D" w14:textId="77777777" w:rsidR="003504F8" w:rsidRDefault="003504F8" w:rsidP="003504F8">
      <w:pPr>
        <w:spacing w:after="0" w:line="240" w:lineRule="auto"/>
        <w:jc w:val="both"/>
        <w:rPr>
          <w:rFonts w:ascii="Times New Roman" w:hAnsi="Times New Roman" w:cs="Times New Roman"/>
          <w:sz w:val="24"/>
          <w:szCs w:val="24"/>
        </w:rPr>
      </w:pPr>
    </w:p>
    <w:p w14:paraId="34C5B113" w14:textId="285EEDEC" w:rsidR="00DA6A60" w:rsidRPr="000830D4" w:rsidRDefault="00DA6A60" w:rsidP="00B739E1">
      <w:pPr>
        <w:spacing w:after="0" w:line="240" w:lineRule="auto"/>
        <w:ind w:firstLine="720"/>
        <w:jc w:val="both"/>
        <w:rPr>
          <w:rFonts w:ascii="Times New Roman" w:hAnsi="Times New Roman" w:cs="Times New Roman"/>
          <w:sz w:val="24"/>
          <w:szCs w:val="24"/>
        </w:rPr>
      </w:pPr>
      <w:r w:rsidRPr="000830D4">
        <w:rPr>
          <w:rFonts w:ascii="Times New Roman" w:hAnsi="Times New Roman" w:cs="Times New Roman"/>
          <w:sz w:val="24"/>
          <w:szCs w:val="24"/>
        </w:rPr>
        <w:t>Amend Fla. Stat. § 287.055</w:t>
      </w:r>
      <w:r w:rsidR="00BB44BC" w:rsidRPr="000830D4">
        <w:rPr>
          <w:rFonts w:ascii="Times New Roman" w:hAnsi="Times New Roman" w:cs="Times New Roman"/>
          <w:sz w:val="24"/>
          <w:szCs w:val="24"/>
        </w:rPr>
        <w:t xml:space="preserve"> to add new section (1</w:t>
      </w:r>
      <w:r w:rsidR="000830D4">
        <w:rPr>
          <w:rFonts w:ascii="Times New Roman" w:hAnsi="Times New Roman" w:cs="Times New Roman"/>
          <w:sz w:val="24"/>
          <w:szCs w:val="24"/>
        </w:rPr>
        <w:t>0</w:t>
      </w:r>
      <w:r w:rsidR="00BB44BC" w:rsidRPr="000830D4">
        <w:rPr>
          <w:rFonts w:ascii="Times New Roman" w:hAnsi="Times New Roman" w:cs="Times New Roman"/>
          <w:sz w:val="24"/>
          <w:szCs w:val="24"/>
        </w:rPr>
        <w:t>)</w:t>
      </w:r>
      <w:r w:rsidRPr="000830D4">
        <w:rPr>
          <w:rFonts w:ascii="Times New Roman" w:hAnsi="Times New Roman" w:cs="Times New Roman"/>
          <w:sz w:val="24"/>
          <w:szCs w:val="24"/>
        </w:rPr>
        <w:t xml:space="preserve"> </w:t>
      </w:r>
      <w:r w:rsidR="007179C1" w:rsidRPr="000830D4">
        <w:rPr>
          <w:rFonts w:ascii="Times New Roman" w:hAnsi="Times New Roman" w:cs="Times New Roman"/>
          <w:sz w:val="24"/>
          <w:szCs w:val="24"/>
        </w:rPr>
        <w:t xml:space="preserve">providing </w:t>
      </w:r>
      <w:r w:rsidRPr="000830D4">
        <w:rPr>
          <w:rFonts w:ascii="Times New Roman" w:hAnsi="Times New Roman" w:cs="Times New Roman"/>
          <w:sz w:val="24"/>
          <w:szCs w:val="24"/>
        </w:rPr>
        <w:t xml:space="preserve">that, when procuring a </w:t>
      </w:r>
      <w:r w:rsidR="00EE7A52" w:rsidRPr="000830D4">
        <w:rPr>
          <w:rFonts w:ascii="Times New Roman" w:hAnsi="Times New Roman" w:cs="Times New Roman"/>
          <w:sz w:val="24"/>
          <w:szCs w:val="24"/>
        </w:rPr>
        <w:t xml:space="preserve">phased </w:t>
      </w:r>
      <w:r w:rsidRPr="000830D4">
        <w:rPr>
          <w:rFonts w:ascii="Times New Roman" w:hAnsi="Times New Roman" w:cs="Times New Roman"/>
          <w:sz w:val="24"/>
          <w:szCs w:val="24"/>
        </w:rPr>
        <w:t xml:space="preserve">design-build project under the CCNA </w:t>
      </w:r>
      <w:r w:rsidR="00F74E49" w:rsidRPr="000830D4">
        <w:rPr>
          <w:rFonts w:ascii="Times New Roman" w:hAnsi="Times New Roman" w:cs="Times New Roman"/>
          <w:sz w:val="24"/>
          <w:szCs w:val="24"/>
        </w:rPr>
        <w:t>which</w:t>
      </w:r>
      <w:r w:rsidRPr="000830D4">
        <w:rPr>
          <w:rFonts w:ascii="Times New Roman" w:hAnsi="Times New Roman" w:cs="Times New Roman"/>
          <w:sz w:val="24"/>
          <w:szCs w:val="24"/>
        </w:rPr>
        <w:t xml:space="preserve"> is also subject to federal funding requirements, </w:t>
      </w:r>
      <w:r w:rsidR="00F74E49" w:rsidRPr="000830D4">
        <w:rPr>
          <w:rFonts w:ascii="Times New Roman" w:hAnsi="Times New Roman" w:cs="Times New Roman"/>
          <w:sz w:val="24"/>
          <w:szCs w:val="24"/>
        </w:rPr>
        <w:t xml:space="preserve">the public entity may </w:t>
      </w:r>
      <w:r w:rsidR="00CA71E4" w:rsidRPr="000830D4">
        <w:rPr>
          <w:rFonts w:ascii="Times New Roman" w:hAnsi="Times New Roman" w:cs="Times New Roman"/>
          <w:sz w:val="24"/>
          <w:szCs w:val="24"/>
        </w:rPr>
        <w:t xml:space="preserve">(i) </w:t>
      </w:r>
      <w:r w:rsidR="00F74E49" w:rsidRPr="000830D4">
        <w:rPr>
          <w:rFonts w:ascii="Times New Roman" w:hAnsi="Times New Roman" w:cs="Times New Roman"/>
          <w:sz w:val="24"/>
          <w:szCs w:val="24"/>
        </w:rPr>
        <w:t>evaluate whether the federal grant instrument and the requirements of the CCNA can be harmonized;</w:t>
      </w:r>
      <w:r w:rsidR="00CA71E4" w:rsidRPr="000830D4">
        <w:rPr>
          <w:rFonts w:ascii="Times New Roman" w:hAnsi="Times New Roman" w:cs="Times New Roman"/>
          <w:sz w:val="24"/>
          <w:szCs w:val="24"/>
        </w:rPr>
        <w:t xml:space="preserve"> and (ii) in the event they are at odds with one another, the federal requirements govern and should be implemented while also following the requirements of the CCNA as closely as possible</w:t>
      </w:r>
      <w:r w:rsidRPr="000830D4">
        <w:rPr>
          <w:rFonts w:ascii="Times New Roman" w:hAnsi="Times New Roman" w:cs="Times New Roman"/>
          <w:sz w:val="24"/>
          <w:szCs w:val="24"/>
        </w:rPr>
        <w:t>.</w:t>
      </w:r>
    </w:p>
    <w:p w14:paraId="0C76895F" w14:textId="77777777" w:rsidR="00DA6A60" w:rsidRPr="00BB763F" w:rsidRDefault="00DA6A60" w:rsidP="00210A35">
      <w:pPr>
        <w:spacing w:after="0" w:line="240" w:lineRule="auto"/>
        <w:rPr>
          <w:rFonts w:ascii="Times New Roman" w:hAnsi="Times New Roman" w:cs="Times New Roman"/>
          <w:sz w:val="24"/>
          <w:szCs w:val="24"/>
        </w:rPr>
      </w:pPr>
    </w:p>
    <w:p w14:paraId="17ABAAD1" w14:textId="5EEFCCD2" w:rsidR="00DA6A60" w:rsidRPr="000830D4" w:rsidRDefault="00457920" w:rsidP="00B739E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current bill draft does not include language which would expressly adopt IPD as a delivery method.  To date, Colorado is the only </w:t>
      </w:r>
      <w:proofErr w:type="gramStart"/>
      <w:r>
        <w:rPr>
          <w:rFonts w:ascii="Times New Roman" w:hAnsi="Times New Roman" w:cs="Times New Roman"/>
          <w:sz w:val="24"/>
          <w:szCs w:val="24"/>
        </w:rPr>
        <w:t>states</w:t>
      </w:r>
      <w:proofErr w:type="gramEnd"/>
      <w:r>
        <w:rPr>
          <w:rFonts w:ascii="Times New Roman" w:hAnsi="Times New Roman" w:cs="Times New Roman"/>
          <w:sz w:val="24"/>
          <w:szCs w:val="24"/>
        </w:rPr>
        <w:t xml:space="preserve"> that has expressly adopted IPD as a project delivery method.</w:t>
      </w:r>
      <w:r>
        <w:rPr>
          <w:rStyle w:val="FootnoteReference"/>
          <w:rFonts w:ascii="Times New Roman" w:hAnsi="Times New Roman" w:cs="Times New Roman"/>
          <w:sz w:val="24"/>
          <w:szCs w:val="24"/>
        </w:rPr>
        <w:footnoteReference w:id="34"/>
      </w:r>
      <w:r>
        <w:rPr>
          <w:rFonts w:ascii="Times New Roman" w:hAnsi="Times New Roman" w:cs="Times New Roman"/>
          <w:sz w:val="24"/>
          <w:szCs w:val="24"/>
        </w:rPr>
        <w:t xml:space="preserve">  The express creation of a public IPD statute could be modeled after Colorado law, but because of the relatively novel nature of this project delivery method, it is first advisable to gather stakeholder input from the Other Interested Parties referenced in this White Paper.  Following such input, </w:t>
      </w:r>
      <w:r w:rsidR="006859B3" w:rsidRPr="000830D4">
        <w:rPr>
          <w:rFonts w:ascii="Times New Roman" w:hAnsi="Times New Roman" w:cs="Times New Roman"/>
          <w:sz w:val="24"/>
          <w:szCs w:val="24"/>
        </w:rPr>
        <w:t>Fla. Stat. § 287.055</w:t>
      </w:r>
      <w:r>
        <w:rPr>
          <w:rFonts w:ascii="Times New Roman" w:hAnsi="Times New Roman" w:cs="Times New Roman"/>
          <w:sz w:val="24"/>
          <w:szCs w:val="24"/>
        </w:rPr>
        <w:t xml:space="preserve"> could be amended</w:t>
      </w:r>
      <w:r w:rsidR="007179C1" w:rsidRPr="000830D4">
        <w:rPr>
          <w:rFonts w:ascii="Times New Roman" w:hAnsi="Times New Roman" w:cs="Times New Roman"/>
          <w:sz w:val="24"/>
          <w:szCs w:val="24"/>
        </w:rPr>
        <w:t xml:space="preserve"> to add new section (12) providing</w:t>
      </w:r>
      <w:r w:rsidR="00E751A4" w:rsidRPr="000830D4">
        <w:rPr>
          <w:rFonts w:ascii="Times New Roman" w:hAnsi="Times New Roman" w:cs="Times New Roman"/>
          <w:sz w:val="24"/>
          <w:szCs w:val="24"/>
        </w:rPr>
        <w:t xml:space="preserve"> that</w:t>
      </w:r>
      <w:r w:rsidR="001420D7" w:rsidRPr="000830D4">
        <w:rPr>
          <w:rFonts w:ascii="Times New Roman" w:hAnsi="Times New Roman" w:cs="Times New Roman"/>
          <w:sz w:val="24"/>
          <w:szCs w:val="24"/>
        </w:rPr>
        <w:t>,</w:t>
      </w:r>
      <w:r w:rsidR="00E751A4" w:rsidRPr="000830D4">
        <w:rPr>
          <w:rFonts w:ascii="Times New Roman" w:hAnsi="Times New Roman" w:cs="Times New Roman"/>
          <w:sz w:val="24"/>
          <w:szCs w:val="24"/>
        </w:rPr>
        <w:t xml:space="preserve"> when a public entity procures an IPD contract, </w:t>
      </w:r>
      <w:r w:rsidR="001420D7" w:rsidRPr="000830D4">
        <w:rPr>
          <w:rFonts w:ascii="Times New Roman" w:hAnsi="Times New Roman" w:cs="Times New Roman"/>
          <w:sz w:val="24"/>
          <w:szCs w:val="24"/>
        </w:rPr>
        <w:t>the entity may</w:t>
      </w:r>
      <w:r w:rsidR="00641A78" w:rsidRPr="000830D4">
        <w:rPr>
          <w:rFonts w:ascii="Times New Roman" w:hAnsi="Times New Roman" w:cs="Times New Roman"/>
          <w:sz w:val="24"/>
          <w:szCs w:val="24"/>
        </w:rPr>
        <w:t xml:space="preserve">: (a) </w:t>
      </w:r>
      <w:r w:rsidR="001420D7" w:rsidRPr="000830D4">
        <w:rPr>
          <w:rFonts w:ascii="Times New Roman" w:hAnsi="Times New Roman" w:cs="Times New Roman"/>
          <w:sz w:val="24"/>
          <w:szCs w:val="24"/>
        </w:rPr>
        <w:t>follow the CCNA’s qualifications-based procurement scheme</w:t>
      </w:r>
      <w:r w:rsidR="009918EA" w:rsidRPr="000830D4">
        <w:rPr>
          <w:rFonts w:ascii="Times New Roman" w:hAnsi="Times New Roman" w:cs="Times New Roman"/>
          <w:sz w:val="24"/>
          <w:szCs w:val="24"/>
        </w:rPr>
        <w:t xml:space="preserve"> including (i) a subjective assessment by the entity </w:t>
      </w:r>
      <w:r w:rsidR="00607424" w:rsidRPr="000830D4">
        <w:rPr>
          <w:rFonts w:ascii="Times New Roman" w:hAnsi="Times New Roman" w:cs="Times New Roman"/>
          <w:sz w:val="24"/>
          <w:szCs w:val="24"/>
        </w:rPr>
        <w:t xml:space="preserve">based on  a variety of relevant factors, including qualifications, experience, current workload, </w:t>
      </w:r>
      <w:r w:rsidR="00FB3CEF" w:rsidRPr="000830D4">
        <w:rPr>
          <w:rFonts w:ascii="Times New Roman" w:hAnsi="Times New Roman" w:cs="Times New Roman"/>
          <w:sz w:val="24"/>
          <w:szCs w:val="24"/>
        </w:rPr>
        <w:t xml:space="preserve">prior experience </w:t>
      </w:r>
      <w:r w:rsidR="004954A3" w:rsidRPr="000830D4">
        <w:rPr>
          <w:rFonts w:ascii="Times New Roman" w:hAnsi="Times New Roman" w:cs="Times New Roman"/>
          <w:sz w:val="24"/>
          <w:szCs w:val="24"/>
        </w:rPr>
        <w:t>with</w:t>
      </w:r>
      <w:r w:rsidR="00FB3CEF" w:rsidRPr="000830D4">
        <w:rPr>
          <w:rFonts w:ascii="Times New Roman" w:hAnsi="Times New Roman" w:cs="Times New Roman"/>
          <w:sz w:val="24"/>
          <w:szCs w:val="24"/>
        </w:rPr>
        <w:t xml:space="preserve"> IPD, experience working with the other selected or considered IPD parties, a narrative on their proposed collaborative plan, </w:t>
      </w:r>
      <w:r w:rsidR="004954A3" w:rsidRPr="000830D4">
        <w:rPr>
          <w:rFonts w:ascii="Times New Roman" w:hAnsi="Times New Roman" w:cs="Times New Roman"/>
          <w:sz w:val="24"/>
          <w:szCs w:val="24"/>
        </w:rPr>
        <w:t>and other pertinent factors</w:t>
      </w:r>
      <w:r w:rsidR="00641A78" w:rsidRPr="000830D4">
        <w:rPr>
          <w:rFonts w:ascii="Times New Roman" w:hAnsi="Times New Roman" w:cs="Times New Roman"/>
          <w:sz w:val="24"/>
          <w:szCs w:val="24"/>
        </w:rPr>
        <w:t>,</w:t>
      </w:r>
      <w:r w:rsidR="0020142D" w:rsidRPr="000830D4">
        <w:rPr>
          <w:rFonts w:ascii="Times New Roman" w:hAnsi="Times New Roman" w:cs="Times New Roman"/>
          <w:sz w:val="24"/>
          <w:szCs w:val="24"/>
        </w:rPr>
        <w:t xml:space="preserve"> and (ii) </w:t>
      </w:r>
      <w:r w:rsidR="00641A78" w:rsidRPr="000830D4">
        <w:rPr>
          <w:rFonts w:ascii="Times New Roman" w:hAnsi="Times New Roman" w:cs="Times New Roman"/>
          <w:sz w:val="24"/>
          <w:szCs w:val="24"/>
        </w:rPr>
        <w:t>application of</w:t>
      </w:r>
      <w:r w:rsidR="0020142D" w:rsidRPr="000830D4">
        <w:rPr>
          <w:rFonts w:ascii="Times New Roman" w:hAnsi="Times New Roman" w:cs="Times New Roman"/>
          <w:sz w:val="24"/>
          <w:szCs w:val="24"/>
        </w:rPr>
        <w:t xml:space="preserve"> the presentation and interview requirements of the CCNA</w:t>
      </w:r>
      <w:r w:rsidR="00641A78" w:rsidRPr="000830D4">
        <w:rPr>
          <w:rFonts w:ascii="Times New Roman" w:hAnsi="Times New Roman" w:cs="Times New Roman"/>
          <w:sz w:val="24"/>
          <w:szCs w:val="24"/>
        </w:rPr>
        <w:t xml:space="preserve">; and (b) </w:t>
      </w:r>
      <w:r w:rsidR="008D2AAB" w:rsidRPr="000830D4">
        <w:rPr>
          <w:rFonts w:ascii="Times New Roman" w:hAnsi="Times New Roman" w:cs="Times New Roman"/>
          <w:sz w:val="24"/>
          <w:szCs w:val="24"/>
        </w:rPr>
        <w:t xml:space="preserve">the entity has the option of (i) </w:t>
      </w:r>
      <w:r w:rsidR="00641A78" w:rsidRPr="000830D4">
        <w:rPr>
          <w:rFonts w:ascii="Times New Roman" w:hAnsi="Times New Roman" w:cs="Times New Roman"/>
          <w:sz w:val="24"/>
          <w:szCs w:val="24"/>
        </w:rPr>
        <w:t>procur</w:t>
      </w:r>
      <w:r w:rsidR="008D2AAB" w:rsidRPr="000830D4">
        <w:rPr>
          <w:rFonts w:ascii="Times New Roman" w:hAnsi="Times New Roman" w:cs="Times New Roman"/>
          <w:sz w:val="24"/>
          <w:szCs w:val="24"/>
        </w:rPr>
        <w:t>ing</w:t>
      </w:r>
      <w:r w:rsidR="00641A78" w:rsidRPr="000830D4">
        <w:rPr>
          <w:rFonts w:ascii="Times New Roman" w:hAnsi="Times New Roman" w:cs="Times New Roman"/>
          <w:sz w:val="24"/>
          <w:szCs w:val="24"/>
        </w:rPr>
        <w:t xml:space="preserve"> the various stakeholders concurrently, or </w:t>
      </w:r>
      <w:r w:rsidR="008D2AAB" w:rsidRPr="000830D4">
        <w:rPr>
          <w:rFonts w:ascii="Times New Roman" w:hAnsi="Times New Roman" w:cs="Times New Roman"/>
          <w:sz w:val="24"/>
          <w:szCs w:val="24"/>
        </w:rPr>
        <w:t xml:space="preserve">(ii) the entity may pick one </w:t>
      </w:r>
      <w:r w:rsidR="00064F21" w:rsidRPr="000830D4">
        <w:rPr>
          <w:rFonts w:ascii="Times New Roman" w:hAnsi="Times New Roman" w:cs="Times New Roman"/>
          <w:sz w:val="24"/>
          <w:szCs w:val="24"/>
        </w:rPr>
        <w:t xml:space="preserve">stakeholder </w:t>
      </w:r>
      <w:r w:rsidR="008D2AAB" w:rsidRPr="000830D4">
        <w:rPr>
          <w:rFonts w:ascii="Times New Roman" w:hAnsi="Times New Roman" w:cs="Times New Roman"/>
          <w:sz w:val="24"/>
          <w:szCs w:val="24"/>
        </w:rPr>
        <w:t xml:space="preserve">first, </w:t>
      </w:r>
      <w:r w:rsidR="008D2AAB" w:rsidRPr="000830D4">
        <w:rPr>
          <w:rFonts w:ascii="Times New Roman" w:hAnsi="Times New Roman" w:cs="Times New Roman"/>
          <w:i/>
          <w:iCs/>
          <w:sz w:val="24"/>
          <w:szCs w:val="24"/>
        </w:rPr>
        <w:t>e.g.</w:t>
      </w:r>
      <w:r w:rsidR="008D2AAB" w:rsidRPr="000830D4">
        <w:rPr>
          <w:rFonts w:ascii="Times New Roman" w:hAnsi="Times New Roman" w:cs="Times New Roman"/>
          <w:sz w:val="24"/>
          <w:szCs w:val="24"/>
        </w:rPr>
        <w:t xml:space="preserve">, the architect, and then the </w:t>
      </w:r>
      <w:r w:rsidR="00064F21" w:rsidRPr="000830D4">
        <w:rPr>
          <w:rFonts w:ascii="Times New Roman" w:hAnsi="Times New Roman" w:cs="Times New Roman"/>
          <w:sz w:val="24"/>
          <w:szCs w:val="24"/>
        </w:rPr>
        <w:t>entity</w:t>
      </w:r>
      <w:r w:rsidR="008D2AAB" w:rsidRPr="000830D4">
        <w:rPr>
          <w:rFonts w:ascii="Times New Roman" w:hAnsi="Times New Roman" w:cs="Times New Roman"/>
          <w:sz w:val="24"/>
          <w:szCs w:val="24"/>
        </w:rPr>
        <w:t xml:space="preserve"> and </w:t>
      </w:r>
      <w:r w:rsidR="00064F21" w:rsidRPr="000830D4">
        <w:rPr>
          <w:rFonts w:ascii="Times New Roman" w:hAnsi="Times New Roman" w:cs="Times New Roman"/>
          <w:sz w:val="24"/>
          <w:szCs w:val="24"/>
        </w:rPr>
        <w:t>that stakeholder may</w:t>
      </w:r>
      <w:r w:rsidR="008D2AAB" w:rsidRPr="000830D4">
        <w:rPr>
          <w:rFonts w:ascii="Times New Roman" w:hAnsi="Times New Roman" w:cs="Times New Roman"/>
          <w:sz w:val="24"/>
          <w:szCs w:val="24"/>
        </w:rPr>
        <w:t xml:space="preserve"> work collaboratively to select the </w:t>
      </w:r>
      <w:r w:rsidR="00064F21" w:rsidRPr="000830D4">
        <w:rPr>
          <w:rFonts w:ascii="Times New Roman" w:hAnsi="Times New Roman" w:cs="Times New Roman"/>
          <w:sz w:val="24"/>
          <w:szCs w:val="24"/>
        </w:rPr>
        <w:t>next stakeholder(s)</w:t>
      </w:r>
      <w:r w:rsidR="004954A3" w:rsidRPr="000830D4">
        <w:rPr>
          <w:rFonts w:ascii="Times New Roman" w:hAnsi="Times New Roman" w:cs="Times New Roman"/>
          <w:sz w:val="24"/>
          <w:szCs w:val="24"/>
        </w:rPr>
        <w:t>.</w:t>
      </w:r>
    </w:p>
    <w:p w14:paraId="497B2B1A" w14:textId="77777777" w:rsidR="006859B3" w:rsidRDefault="006859B3" w:rsidP="006859B3">
      <w:pPr>
        <w:spacing w:after="0" w:line="240" w:lineRule="auto"/>
        <w:jc w:val="both"/>
        <w:rPr>
          <w:rFonts w:ascii="Times New Roman" w:hAnsi="Times New Roman" w:cs="Times New Roman"/>
          <w:sz w:val="24"/>
          <w:szCs w:val="24"/>
        </w:rPr>
      </w:pPr>
    </w:p>
    <w:p w14:paraId="4F7F5713" w14:textId="77777777" w:rsidR="003504F8" w:rsidRPr="00316412" w:rsidRDefault="003504F8" w:rsidP="003504F8">
      <w:pPr>
        <w:spacing w:after="0" w:line="240" w:lineRule="auto"/>
        <w:ind w:firstLine="720"/>
        <w:jc w:val="both"/>
        <w:rPr>
          <w:rFonts w:ascii="Times New Roman" w:hAnsi="Times New Roman" w:cs="Times New Roman"/>
          <w:sz w:val="24"/>
          <w:szCs w:val="24"/>
        </w:rPr>
      </w:pPr>
      <w:r w:rsidRPr="00316412">
        <w:rPr>
          <w:rFonts w:ascii="Times New Roman" w:hAnsi="Times New Roman" w:cs="Times New Roman"/>
          <w:sz w:val="24"/>
          <w:szCs w:val="24"/>
          <w:u w:val="single"/>
        </w:rPr>
        <w:t>Reconciliation with Florida’s Sunshine Law – Competitive Solicitations</w:t>
      </w:r>
      <w:r w:rsidRPr="00316412">
        <w:rPr>
          <w:rFonts w:ascii="Times New Roman" w:hAnsi="Times New Roman" w:cs="Times New Roman"/>
          <w:sz w:val="24"/>
          <w:szCs w:val="24"/>
        </w:rPr>
        <w:t>.</w:t>
      </w:r>
    </w:p>
    <w:p w14:paraId="633C480C" w14:textId="77777777" w:rsidR="003504F8" w:rsidRPr="00316412" w:rsidRDefault="003504F8" w:rsidP="003504F8">
      <w:pPr>
        <w:spacing w:after="0" w:line="240" w:lineRule="auto"/>
        <w:jc w:val="both"/>
        <w:rPr>
          <w:rFonts w:ascii="Times New Roman" w:hAnsi="Times New Roman" w:cs="Times New Roman"/>
          <w:sz w:val="24"/>
          <w:szCs w:val="24"/>
        </w:rPr>
      </w:pPr>
    </w:p>
    <w:p w14:paraId="54937B3B" w14:textId="57D32176" w:rsidR="00316412" w:rsidRDefault="00316412" w:rsidP="009F54E0">
      <w:pPr>
        <w:spacing w:after="0" w:line="240" w:lineRule="auto"/>
        <w:ind w:firstLine="720"/>
        <w:jc w:val="both"/>
        <w:rPr>
          <w:rFonts w:ascii="Times New Roman" w:hAnsi="Times New Roman" w:cs="Times New Roman"/>
          <w:sz w:val="24"/>
          <w:szCs w:val="24"/>
        </w:rPr>
      </w:pPr>
      <w:r w:rsidRPr="00BD1BDB">
        <w:rPr>
          <w:rFonts w:ascii="Times New Roman" w:hAnsi="Times New Roman" w:cs="Times New Roman"/>
          <w:sz w:val="24"/>
          <w:szCs w:val="24"/>
        </w:rPr>
        <w:t xml:space="preserve">Amend Fla. Stat. § 287.055(4)(a) to clarify that discussions </w:t>
      </w:r>
      <w:proofErr w:type="gramStart"/>
      <w:r w:rsidRPr="00BD1BDB">
        <w:rPr>
          <w:rFonts w:ascii="Times New Roman" w:hAnsi="Times New Roman" w:cs="Times New Roman"/>
          <w:sz w:val="24"/>
          <w:szCs w:val="24"/>
        </w:rPr>
        <w:t>with,</w:t>
      </w:r>
      <w:proofErr w:type="gramEnd"/>
      <w:r w:rsidRPr="00BD1BDB">
        <w:rPr>
          <w:rFonts w:ascii="Times New Roman" w:hAnsi="Times New Roman" w:cs="Times New Roman"/>
          <w:sz w:val="24"/>
          <w:szCs w:val="24"/>
        </w:rPr>
        <w:t xml:space="preserve"> </w:t>
      </w:r>
      <w:r w:rsidR="00B5165E" w:rsidRPr="00BD1BDB">
        <w:rPr>
          <w:rFonts w:ascii="Times New Roman" w:hAnsi="Times New Roman" w:cs="Times New Roman"/>
          <w:sz w:val="24"/>
          <w:szCs w:val="24"/>
        </w:rPr>
        <w:t xml:space="preserve">question/answer sessions with, </w:t>
      </w:r>
      <w:r w:rsidRPr="00BD1BDB">
        <w:rPr>
          <w:rFonts w:ascii="Times New Roman" w:hAnsi="Times New Roman" w:cs="Times New Roman"/>
          <w:sz w:val="24"/>
          <w:szCs w:val="24"/>
        </w:rPr>
        <w:t>presentations by</w:t>
      </w:r>
      <w:r w:rsidR="001B279F" w:rsidRPr="00BD1BDB">
        <w:rPr>
          <w:rFonts w:ascii="Times New Roman" w:hAnsi="Times New Roman" w:cs="Times New Roman"/>
          <w:sz w:val="24"/>
          <w:szCs w:val="24"/>
        </w:rPr>
        <w:t>, and negotiations with</w:t>
      </w:r>
      <w:r w:rsidRPr="00BD1BDB">
        <w:rPr>
          <w:rFonts w:ascii="Times New Roman" w:hAnsi="Times New Roman" w:cs="Times New Roman"/>
          <w:sz w:val="24"/>
          <w:szCs w:val="24"/>
        </w:rPr>
        <w:t>, proposers under a competitive solicitation are to be conducted in a closed, recorded session which is later made available for public posterity</w:t>
      </w:r>
      <w:r w:rsidR="00B5165E" w:rsidRPr="00BD1BDB">
        <w:rPr>
          <w:rFonts w:ascii="Times New Roman" w:hAnsi="Times New Roman" w:cs="Times New Roman"/>
          <w:sz w:val="24"/>
          <w:szCs w:val="24"/>
        </w:rPr>
        <w:t xml:space="preserve"> once the solicitation has been awarded or otherwise expires.</w:t>
      </w:r>
    </w:p>
    <w:p w14:paraId="2A53BBD5" w14:textId="77777777" w:rsidR="009612F9" w:rsidRPr="00BD1BDB" w:rsidRDefault="009612F9" w:rsidP="009F54E0">
      <w:pPr>
        <w:spacing w:after="0" w:line="240" w:lineRule="auto"/>
        <w:ind w:firstLine="720"/>
        <w:jc w:val="both"/>
        <w:rPr>
          <w:rFonts w:ascii="Times New Roman" w:hAnsi="Times New Roman" w:cs="Times New Roman"/>
          <w:sz w:val="24"/>
          <w:szCs w:val="24"/>
        </w:rPr>
      </w:pPr>
    </w:p>
    <w:p w14:paraId="3C7025B3" w14:textId="7EE79DF3" w:rsidR="003504F8" w:rsidRPr="00BD1BDB" w:rsidRDefault="00C5782A" w:rsidP="00CA34D1">
      <w:pPr>
        <w:pStyle w:val="ListParagraph"/>
        <w:numPr>
          <w:ilvl w:val="1"/>
          <w:numId w:val="1"/>
        </w:numPr>
        <w:spacing w:after="0" w:line="240" w:lineRule="auto"/>
        <w:contextualSpacing w:val="0"/>
        <w:jc w:val="both"/>
        <w:rPr>
          <w:rFonts w:ascii="Times New Roman" w:hAnsi="Times New Roman" w:cs="Times New Roman"/>
          <w:b/>
          <w:sz w:val="24"/>
          <w:szCs w:val="24"/>
          <w:u w:val="single"/>
        </w:rPr>
      </w:pPr>
      <w:r w:rsidRPr="00BD1BDB">
        <w:rPr>
          <w:rFonts w:ascii="Times New Roman" w:hAnsi="Times New Roman" w:cs="Times New Roman"/>
          <w:b/>
          <w:sz w:val="24"/>
          <w:szCs w:val="24"/>
          <w:u w:val="single"/>
        </w:rPr>
        <w:t xml:space="preserve">Clarify </w:t>
      </w:r>
      <w:r w:rsidR="003504F8" w:rsidRPr="00BD1BDB">
        <w:rPr>
          <w:rFonts w:ascii="Times New Roman" w:hAnsi="Times New Roman" w:cs="Times New Roman"/>
          <w:b/>
          <w:sz w:val="24"/>
          <w:szCs w:val="24"/>
          <w:u w:val="single"/>
        </w:rPr>
        <w:t>Ambiguity in the P3 Law Relating to Procurement of Performance and Payment Bonds</w:t>
      </w:r>
    </w:p>
    <w:p w14:paraId="35631DDE" w14:textId="77777777" w:rsidR="003504F8" w:rsidRDefault="003504F8" w:rsidP="003504F8">
      <w:pPr>
        <w:spacing w:after="0" w:line="240" w:lineRule="auto"/>
        <w:jc w:val="both"/>
        <w:rPr>
          <w:rFonts w:ascii="Times New Roman" w:hAnsi="Times New Roman" w:cs="Times New Roman"/>
          <w:sz w:val="24"/>
          <w:szCs w:val="24"/>
        </w:rPr>
      </w:pPr>
    </w:p>
    <w:p w14:paraId="0CCCBB0C" w14:textId="30FF6716" w:rsidR="00AE3829" w:rsidRPr="009F54E0" w:rsidRDefault="006D363B" w:rsidP="006D363B">
      <w:pPr>
        <w:spacing w:after="0" w:line="240" w:lineRule="auto"/>
        <w:ind w:firstLine="720"/>
        <w:jc w:val="both"/>
        <w:rPr>
          <w:rFonts w:ascii="Times New Roman" w:hAnsi="Times New Roman" w:cs="Times New Roman"/>
          <w:sz w:val="24"/>
          <w:szCs w:val="24"/>
        </w:rPr>
      </w:pPr>
      <w:r w:rsidRPr="009F54E0">
        <w:rPr>
          <w:rFonts w:ascii="Times New Roman" w:hAnsi="Times New Roman" w:cs="Times New Roman"/>
          <w:sz w:val="24"/>
          <w:szCs w:val="24"/>
        </w:rPr>
        <w:t>Amend</w:t>
      </w:r>
      <w:r w:rsidR="00AE3829" w:rsidRPr="009F54E0">
        <w:rPr>
          <w:rFonts w:ascii="Times New Roman" w:hAnsi="Times New Roman" w:cs="Times New Roman"/>
          <w:sz w:val="24"/>
          <w:szCs w:val="24"/>
        </w:rPr>
        <w:t xml:space="preserve"> </w:t>
      </w:r>
      <w:r w:rsidR="00146D41" w:rsidRPr="009F54E0">
        <w:rPr>
          <w:rFonts w:ascii="Times New Roman" w:hAnsi="Times New Roman" w:cs="Times New Roman"/>
          <w:sz w:val="24"/>
          <w:szCs w:val="24"/>
        </w:rPr>
        <w:t xml:space="preserve">Fla. Stat. § </w:t>
      </w:r>
      <w:r w:rsidR="003504F8" w:rsidRPr="009F54E0">
        <w:rPr>
          <w:rFonts w:ascii="Times New Roman" w:hAnsi="Times New Roman" w:cs="Times New Roman"/>
          <w:sz w:val="24"/>
          <w:szCs w:val="24"/>
        </w:rPr>
        <w:t>255.065(5)(b)</w:t>
      </w:r>
      <w:r w:rsidR="00EF060E" w:rsidRPr="002E01B8">
        <w:rPr>
          <w:rFonts w:ascii="Times New Roman" w:hAnsi="Times New Roman" w:cs="Times New Roman"/>
          <w:sz w:val="24"/>
          <w:szCs w:val="24"/>
        </w:rPr>
        <w:t>1</w:t>
      </w:r>
      <w:r w:rsidR="003504F8" w:rsidRPr="009F54E0">
        <w:rPr>
          <w:rFonts w:ascii="Times New Roman" w:hAnsi="Times New Roman" w:cs="Times New Roman"/>
          <w:sz w:val="24"/>
          <w:szCs w:val="24"/>
        </w:rPr>
        <w:t xml:space="preserve"> </w:t>
      </w:r>
      <w:r w:rsidR="00AE3829" w:rsidRPr="009F54E0">
        <w:rPr>
          <w:rFonts w:ascii="Times New Roman" w:hAnsi="Times New Roman" w:cs="Times New Roman"/>
          <w:sz w:val="24"/>
          <w:szCs w:val="24"/>
        </w:rPr>
        <w:t xml:space="preserve">and </w:t>
      </w:r>
      <w:r w:rsidR="00146D41" w:rsidRPr="009F54E0">
        <w:rPr>
          <w:rFonts w:ascii="Times New Roman" w:hAnsi="Times New Roman" w:cs="Times New Roman"/>
          <w:sz w:val="24"/>
          <w:szCs w:val="24"/>
        </w:rPr>
        <w:t xml:space="preserve">Fla. Stat. § </w:t>
      </w:r>
      <w:r w:rsidR="00AE3829" w:rsidRPr="009F54E0">
        <w:rPr>
          <w:rFonts w:ascii="Times New Roman" w:hAnsi="Times New Roman" w:cs="Times New Roman"/>
          <w:sz w:val="24"/>
          <w:szCs w:val="24"/>
        </w:rPr>
        <w:t xml:space="preserve">255.065(7)(a) to clarify that, regardless of whether the public entity contracts </w:t>
      </w:r>
      <w:r w:rsidR="00591189" w:rsidRPr="009F54E0">
        <w:rPr>
          <w:rFonts w:ascii="Times New Roman" w:hAnsi="Times New Roman" w:cs="Times New Roman"/>
          <w:sz w:val="24"/>
          <w:szCs w:val="24"/>
        </w:rPr>
        <w:t xml:space="preserve">directly </w:t>
      </w:r>
      <w:r w:rsidR="00AE3829" w:rsidRPr="009F54E0">
        <w:rPr>
          <w:rFonts w:ascii="Times New Roman" w:hAnsi="Times New Roman" w:cs="Times New Roman"/>
          <w:sz w:val="24"/>
          <w:szCs w:val="24"/>
        </w:rPr>
        <w:t>with a developer</w:t>
      </w:r>
      <w:r w:rsidR="00A929B2" w:rsidRPr="009F54E0">
        <w:rPr>
          <w:rFonts w:ascii="Times New Roman" w:hAnsi="Times New Roman" w:cs="Times New Roman"/>
          <w:sz w:val="24"/>
          <w:szCs w:val="24"/>
        </w:rPr>
        <w:t>/concessionaire</w:t>
      </w:r>
      <w:r w:rsidR="00AE3829" w:rsidRPr="009F54E0">
        <w:rPr>
          <w:rFonts w:ascii="Times New Roman" w:hAnsi="Times New Roman" w:cs="Times New Roman"/>
          <w:sz w:val="24"/>
          <w:szCs w:val="24"/>
        </w:rPr>
        <w:t xml:space="preserve"> o</w:t>
      </w:r>
      <w:r w:rsidR="00A929B2" w:rsidRPr="009F54E0">
        <w:rPr>
          <w:rFonts w:ascii="Times New Roman" w:hAnsi="Times New Roman" w:cs="Times New Roman"/>
          <w:sz w:val="24"/>
          <w:szCs w:val="24"/>
        </w:rPr>
        <w:t>r</w:t>
      </w:r>
      <w:r w:rsidR="00AE3829" w:rsidRPr="009F54E0">
        <w:rPr>
          <w:rFonts w:ascii="Times New Roman" w:hAnsi="Times New Roman" w:cs="Times New Roman"/>
          <w:sz w:val="24"/>
          <w:szCs w:val="24"/>
        </w:rPr>
        <w:t xml:space="preserve"> a general contractor, the general contractor is responsible </w:t>
      </w:r>
      <w:proofErr w:type="gramStart"/>
      <w:r w:rsidR="00AE3829" w:rsidRPr="009F54E0">
        <w:rPr>
          <w:rFonts w:ascii="Times New Roman" w:hAnsi="Times New Roman" w:cs="Times New Roman"/>
          <w:sz w:val="24"/>
          <w:szCs w:val="24"/>
        </w:rPr>
        <w:t>to</w:t>
      </w:r>
      <w:proofErr w:type="gramEnd"/>
      <w:r w:rsidR="00AE3829" w:rsidRPr="009F54E0">
        <w:rPr>
          <w:rFonts w:ascii="Times New Roman" w:hAnsi="Times New Roman" w:cs="Times New Roman"/>
          <w:sz w:val="24"/>
          <w:szCs w:val="24"/>
        </w:rPr>
        <w:t xml:space="preserve"> pro</w:t>
      </w:r>
      <w:r w:rsidR="00A929B2" w:rsidRPr="009F54E0">
        <w:rPr>
          <w:rFonts w:ascii="Times New Roman" w:hAnsi="Times New Roman" w:cs="Times New Roman"/>
          <w:sz w:val="24"/>
          <w:szCs w:val="24"/>
        </w:rPr>
        <w:t>cure</w:t>
      </w:r>
      <w:r w:rsidR="00AE3829" w:rsidRPr="009F54E0">
        <w:rPr>
          <w:rFonts w:ascii="Times New Roman" w:hAnsi="Times New Roman" w:cs="Times New Roman"/>
          <w:sz w:val="24"/>
          <w:szCs w:val="24"/>
        </w:rPr>
        <w:t xml:space="preserve"> the required performance and payment bonds.</w:t>
      </w:r>
    </w:p>
    <w:p w14:paraId="4D77E0A8" w14:textId="77777777" w:rsidR="00AE3829" w:rsidRPr="00AE3829" w:rsidRDefault="00AE3829" w:rsidP="00AE3829">
      <w:pPr>
        <w:spacing w:after="0" w:line="240" w:lineRule="auto"/>
        <w:jc w:val="both"/>
        <w:rPr>
          <w:rFonts w:ascii="Times New Roman" w:hAnsi="Times New Roman" w:cs="Times New Roman"/>
          <w:sz w:val="24"/>
          <w:szCs w:val="24"/>
        </w:rPr>
      </w:pPr>
    </w:p>
    <w:p w14:paraId="1E59A3B8" w14:textId="70A34FB4" w:rsidR="003504F8" w:rsidRPr="009D6D44" w:rsidRDefault="00C5782A" w:rsidP="00CA34D1">
      <w:pPr>
        <w:pStyle w:val="ListParagraph"/>
        <w:numPr>
          <w:ilvl w:val="1"/>
          <w:numId w:val="1"/>
        </w:numPr>
        <w:spacing w:after="0" w:line="240" w:lineRule="auto"/>
        <w:contextualSpacing w:val="0"/>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Reinstate </w:t>
      </w:r>
      <w:r w:rsidR="00BB5A79">
        <w:rPr>
          <w:rFonts w:ascii="Times New Roman" w:hAnsi="Times New Roman" w:cs="Times New Roman"/>
          <w:b/>
          <w:sz w:val="24"/>
          <w:szCs w:val="24"/>
          <w:u w:val="single"/>
        </w:rPr>
        <w:t>Pre-Existing</w:t>
      </w:r>
      <w:r w:rsidR="003504F8">
        <w:rPr>
          <w:rFonts w:ascii="Times New Roman" w:hAnsi="Times New Roman" w:cs="Times New Roman"/>
          <w:b/>
          <w:sz w:val="24"/>
          <w:szCs w:val="24"/>
          <w:u w:val="single"/>
        </w:rPr>
        <w:t xml:space="preserve"> </w:t>
      </w:r>
      <w:r w:rsidR="003504F8" w:rsidRPr="00843156">
        <w:rPr>
          <w:rFonts w:ascii="Times New Roman" w:hAnsi="Times New Roman" w:cs="Times New Roman"/>
          <w:b/>
          <w:sz w:val="24"/>
          <w:szCs w:val="24"/>
          <w:u w:val="single"/>
        </w:rPr>
        <w:t xml:space="preserve">Exemption </w:t>
      </w:r>
      <w:r w:rsidR="003504F8">
        <w:rPr>
          <w:rFonts w:ascii="Times New Roman" w:hAnsi="Times New Roman" w:cs="Times New Roman"/>
          <w:b/>
          <w:sz w:val="24"/>
          <w:szCs w:val="24"/>
          <w:u w:val="single"/>
        </w:rPr>
        <w:t>f</w:t>
      </w:r>
      <w:r w:rsidR="003504F8" w:rsidRPr="00843156">
        <w:rPr>
          <w:rFonts w:ascii="Times New Roman" w:hAnsi="Times New Roman" w:cs="Times New Roman"/>
          <w:b/>
          <w:sz w:val="24"/>
          <w:szCs w:val="24"/>
          <w:u w:val="single"/>
        </w:rPr>
        <w:t>rom Florida’s Sunshine Law for Public Records and Public Meeting Requirements</w:t>
      </w:r>
      <w:r w:rsidR="003504F8">
        <w:rPr>
          <w:rFonts w:ascii="Times New Roman" w:hAnsi="Times New Roman" w:cs="Times New Roman"/>
          <w:b/>
          <w:sz w:val="24"/>
          <w:szCs w:val="24"/>
          <w:u w:val="single"/>
        </w:rPr>
        <w:t>, for Unsolicited P3 Proposals</w:t>
      </w:r>
    </w:p>
    <w:p w14:paraId="6FEA8E8D" w14:textId="77777777" w:rsidR="003504F8" w:rsidRDefault="003504F8" w:rsidP="003504F8">
      <w:pPr>
        <w:spacing w:after="0" w:line="240" w:lineRule="auto"/>
        <w:jc w:val="both"/>
        <w:rPr>
          <w:rFonts w:ascii="Times New Roman" w:hAnsi="Times New Roman" w:cs="Times New Roman"/>
          <w:sz w:val="24"/>
          <w:szCs w:val="24"/>
        </w:rPr>
      </w:pPr>
    </w:p>
    <w:p w14:paraId="25596097" w14:textId="0F618EE5" w:rsidR="003504F8" w:rsidRPr="009F54E0" w:rsidRDefault="00484DA5" w:rsidP="009F54E0">
      <w:pPr>
        <w:spacing w:after="0" w:line="240" w:lineRule="auto"/>
        <w:ind w:firstLine="720"/>
        <w:jc w:val="both"/>
        <w:rPr>
          <w:rFonts w:ascii="Times New Roman" w:hAnsi="Times New Roman" w:cs="Times New Roman"/>
          <w:sz w:val="24"/>
          <w:szCs w:val="24"/>
        </w:rPr>
      </w:pPr>
      <w:r w:rsidRPr="009F54E0">
        <w:rPr>
          <w:rFonts w:ascii="Times New Roman" w:hAnsi="Times New Roman" w:cs="Times New Roman"/>
          <w:sz w:val="24"/>
          <w:szCs w:val="24"/>
        </w:rPr>
        <w:t>Amend Fla. Stat. §</w:t>
      </w:r>
      <w:r w:rsidR="00042269" w:rsidRPr="009F54E0">
        <w:rPr>
          <w:rFonts w:ascii="Times New Roman" w:hAnsi="Times New Roman" w:cs="Times New Roman"/>
          <w:sz w:val="24"/>
          <w:szCs w:val="24"/>
        </w:rPr>
        <w:t xml:space="preserve"> </w:t>
      </w:r>
      <w:r w:rsidRPr="009F54E0">
        <w:rPr>
          <w:rFonts w:ascii="Times New Roman" w:hAnsi="Times New Roman" w:cs="Times New Roman"/>
          <w:sz w:val="24"/>
          <w:szCs w:val="24"/>
        </w:rPr>
        <w:t>255.065 to r</w:t>
      </w:r>
      <w:r w:rsidR="003504F8" w:rsidRPr="009F54E0">
        <w:rPr>
          <w:rFonts w:ascii="Times New Roman" w:hAnsi="Times New Roman" w:cs="Times New Roman"/>
          <w:sz w:val="24"/>
          <w:szCs w:val="24"/>
        </w:rPr>
        <w:t>einstate</w:t>
      </w:r>
      <w:r w:rsidR="007B75C3" w:rsidRPr="009F54E0">
        <w:rPr>
          <w:rFonts w:ascii="Times New Roman" w:hAnsi="Times New Roman" w:cs="Times New Roman"/>
          <w:sz w:val="24"/>
          <w:szCs w:val="24"/>
        </w:rPr>
        <w:t xml:space="preserve"> </w:t>
      </w:r>
      <w:r w:rsidR="00042269" w:rsidRPr="009F54E0">
        <w:rPr>
          <w:rFonts w:ascii="Times New Roman" w:hAnsi="Times New Roman" w:cs="Times New Roman"/>
          <w:sz w:val="24"/>
          <w:szCs w:val="24"/>
        </w:rPr>
        <w:t xml:space="preserve">subsection (15) with </w:t>
      </w:r>
      <w:r w:rsidR="007B75C3" w:rsidRPr="009F54E0">
        <w:rPr>
          <w:rFonts w:ascii="Times New Roman" w:hAnsi="Times New Roman" w:cs="Times New Roman"/>
          <w:sz w:val="24"/>
          <w:szCs w:val="24"/>
        </w:rPr>
        <w:t xml:space="preserve">language </w:t>
      </w:r>
      <w:r w:rsidR="00EF52E3" w:rsidRPr="009F54E0">
        <w:rPr>
          <w:rFonts w:ascii="Times New Roman" w:hAnsi="Times New Roman" w:cs="Times New Roman"/>
          <w:sz w:val="24"/>
          <w:szCs w:val="24"/>
        </w:rPr>
        <w:t xml:space="preserve">from </w:t>
      </w:r>
      <w:r w:rsidR="003504F8" w:rsidRPr="009F54E0">
        <w:rPr>
          <w:rFonts w:ascii="Times New Roman" w:hAnsi="Times New Roman" w:cs="Times New Roman"/>
          <w:sz w:val="24"/>
          <w:szCs w:val="24"/>
        </w:rPr>
        <w:t xml:space="preserve">CS/SB 126 (2016) regarding </w:t>
      </w:r>
      <w:r w:rsidR="007B75C3" w:rsidRPr="009F54E0">
        <w:rPr>
          <w:rFonts w:ascii="Times New Roman" w:hAnsi="Times New Roman" w:cs="Times New Roman"/>
          <w:sz w:val="24"/>
          <w:szCs w:val="24"/>
        </w:rPr>
        <w:t>unsolicited proposals</w:t>
      </w:r>
      <w:r w:rsidR="005C5E87">
        <w:rPr>
          <w:rFonts w:ascii="Times New Roman" w:hAnsi="Times New Roman" w:cs="Times New Roman"/>
          <w:sz w:val="24"/>
          <w:szCs w:val="24"/>
        </w:rPr>
        <w:t>, including</w:t>
      </w:r>
      <w:r w:rsidR="007B75C3" w:rsidRPr="009F54E0">
        <w:rPr>
          <w:rFonts w:ascii="Times New Roman" w:hAnsi="Times New Roman" w:cs="Times New Roman"/>
          <w:sz w:val="24"/>
          <w:szCs w:val="24"/>
        </w:rPr>
        <w:t>:</w:t>
      </w:r>
      <w:r w:rsidR="00DA7C99" w:rsidRPr="00DA7C99">
        <w:rPr>
          <w:rFonts w:ascii="Times New Roman" w:hAnsi="Times New Roman" w:cs="Times New Roman"/>
          <w:sz w:val="24"/>
          <w:szCs w:val="24"/>
        </w:rPr>
        <w:t xml:space="preserve"> (i) p</w:t>
      </w:r>
      <w:r w:rsidR="003504F8" w:rsidRPr="009F54E0">
        <w:rPr>
          <w:rFonts w:ascii="Times New Roman" w:hAnsi="Times New Roman" w:cs="Times New Roman"/>
          <w:sz w:val="24"/>
          <w:szCs w:val="24"/>
        </w:rPr>
        <w:t>roviding an exemption from public records requirements under Fla. Stat. § 119.07(1) and in § 24(a), Art. I of the Florida Constitution, for a specified period, for Unsolicited Proposals received by a responsible public entity</w:t>
      </w:r>
      <w:r w:rsidR="0014225F" w:rsidRPr="009F54E0">
        <w:rPr>
          <w:rFonts w:ascii="Times New Roman" w:hAnsi="Times New Roman" w:cs="Times New Roman"/>
          <w:sz w:val="24"/>
          <w:szCs w:val="24"/>
        </w:rPr>
        <w:t>;</w:t>
      </w:r>
      <w:r w:rsidR="00DA7C99" w:rsidRPr="005C5E87">
        <w:rPr>
          <w:rFonts w:ascii="Times New Roman" w:hAnsi="Times New Roman" w:cs="Times New Roman"/>
          <w:sz w:val="24"/>
          <w:szCs w:val="24"/>
        </w:rPr>
        <w:t xml:space="preserve"> (ii) </w:t>
      </w:r>
      <w:r w:rsidR="005C5E87" w:rsidRPr="009F54E0">
        <w:rPr>
          <w:rFonts w:ascii="Times New Roman" w:hAnsi="Times New Roman" w:cs="Times New Roman"/>
          <w:sz w:val="24"/>
          <w:szCs w:val="24"/>
        </w:rPr>
        <w:t>p</w:t>
      </w:r>
      <w:r w:rsidR="003504F8" w:rsidRPr="009F54E0">
        <w:rPr>
          <w:rFonts w:ascii="Times New Roman" w:hAnsi="Times New Roman" w:cs="Times New Roman"/>
          <w:sz w:val="24"/>
          <w:szCs w:val="24"/>
        </w:rPr>
        <w:t>roviding an exemption from public meeting requirements under Fla. Stat. § 286.011 and in § 24(b), Art. I of the Florida Constitution, for any portion of a meeting of a responsible public entity during which exempt proposals are discussed;</w:t>
      </w:r>
      <w:r w:rsidR="005C5E87" w:rsidRPr="005C5E87">
        <w:rPr>
          <w:rFonts w:ascii="Times New Roman" w:hAnsi="Times New Roman" w:cs="Times New Roman"/>
          <w:sz w:val="24"/>
          <w:szCs w:val="24"/>
        </w:rPr>
        <w:t xml:space="preserve"> (iii) </w:t>
      </w:r>
      <w:r w:rsidR="005C5E87" w:rsidRPr="009F54E0">
        <w:rPr>
          <w:rFonts w:ascii="Times New Roman" w:hAnsi="Times New Roman" w:cs="Times New Roman"/>
          <w:sz w:val="24"/>
          <w:szCs w:val="24"/>
        </w:rPr>
        <w:t>r</w:t>
      </w:r>
      <w:r w:rsidR="003504F8" w:rsidRPr="009F54E0">
        <w:rPr>
          <w:rFonts w:ascii="Times New Roman" w:hAnsi="Times New Roman" w:cs="Times New Roman"/>
          <w:sz w:val="24"/>
          <w:szCs w:val="24"/>
        </w:rPr>
        <w:t>equiring that a recording be made of the closed meeting;</w:t>
      </w:r>
      <w:r w:rsidR="00EE3A78" w:rsidRPr="009F54E0">
        <w:rPr>
          <w:rFonts w:ascii="Times New Roman" w:hAnsi="Times New Roman" w:cs="Times New Roman"/>
          <w:sz w:val="24"/>
          <w:szCs w:val="24"/>
        </w:rPr>
        <w:t xml:space="preserve"> and</w:t>
      </w:r>
      <w:r w:rsidR="005C5E87" w:rsidRPr="009F54E0">
        <w:rPr>
          <w:rFonts w:ascii="Times New Roman" w:hAnsi="Times New Roman" w:cs="Times New Roman"/>
          <w:sz w:val="24"/>
          <w:szCs w:val="24"/>
        </w:rPr>
        <w:t xml:space="preserve"> (iv) p</w:t>
      </w:r>
      <w:r w:rsidR="003504F8" w:rsidRPr="009F54E0">
        <w:rPr>
          <w:rFonts w:ascii="Times New Roman" w:hAnsi="Times New Roman" w:cs="Times New Roman"/>
          <w:sz w:val="24"/>
          <w:szCs w:val="24"/>
        </w:rPr>
        <w:t>roviding an exemption from public records requirements for a specified period for the recording of, and any records generated during, a closed meeting.</w:t>
      </w:r>
    </w:p>
    <w:p w14:paraId="442908FA" w14:textId="77777777" w:rsidR="003504F8" w:rsidRPr="005C5E87" w:rsidRDefault="003504F8" w:rsidP="003A7C0A">
      <w:pPr>
        <w:spacing w:after="0" w:line="240" w:lineRule="auto"/>
        <w:jc w:val="both"/>
        <w:rPr>
          <w:rFonts w:ascii="Times New Roman" w:hAnsi="Times New Roman" w:cs="Times New Roman"/>
          <w:bCs/>
          <w:sz w:val="24"/>
          <w:szCs w:val="24"/>
        </w:rPr>
      </w:pPr>
    </w:p>
    <w:p w14:paraId="557A1086" w14:textId="77777777" w:rsidR="00B2378D" w:rsidRPr="005C5E87" w:rsidRDefault="009612F9" w:rsidP="003A7C0A">
      <w:pPr>
        <w:pStyle w:val="ListParagraph"/>
        <w:numPr>
          <w:ilvl w:val="0"/>
          <w:numId w:val="1"/>
        </w:numPr>
        <w:spacing w:after="0" w:line="240" w:lineRule="auto"/>
        <w:contextualSpacing w:val="0"/>
        <w:jc w:val="both"/>
        <w:rPr>
          <w:rFonts w:ascii="Times New Roman" w:hAnsi="Times New Roman" w:cs="Times New Roman"/>
          <w:b/>
          <w:sz w:val="24"/>
          <w:szCs w:val="24"/>
        </w:rPr>
      </w:pPr>
      <w:r w:rsidRPr="005C5E87">
        <w:rPr>
          <w:rFonts w:ascii="Times New Roman" w:hAnsi="Times New Roman" w:cs="Times New Roman"/>
          <w:b/>
          <w:sz w:val="24"/>
          <w:szCs w:val="24"/>
        </w:rPr>
        <w:t>FISCAL IMPACT ON STATE AND LOCAL GOVERNMENTS</w:t>
      </w:r>
    </w:p>
    <w:p w14:paraId="46D8CEA1" w14:textId="77777777" w:rsidR="00DE7405" w:rsidRPr="006A3CFB" w:rsidRDefault="00DE7405" w:rsidP="003A7C0A">
      <w:pPr>
        <w:spacing w:after="0" w:line="240" w:lineRule="auto"/>
        <w:jc w:val="both"/>
        <w:rPr>
          <w:rFonts w:ascii="Times New Roman" w:hAnsi="Times New Roman" w:cs="Times New Roman"/>
          <w:bCs/>
          <w:sz w:val="24"/>
          <w:szCs w:val="24"/>
        </w:rPr>
      </w:pPr>
    </w:p>
    <w:p w14:paraId="57C00F01" w14:textId="593AD351" w:rsidR="000A003F" w:rsidRDefault="00DE54E2" w:rsidP="003A7C0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663356">
        <w:rPr>
          <w:rFonts w:ascii="Times New Roman" w:hAnsi="Times New Roman" w:cs="Times New Roman"/>
          <w:sz w:val="24"/>
          <w:szCs w:val="24"/>
        </w:rPr>
        <w:t xml:space="preserve">he </w:t>
      </w:r>
      <w:r>
        <w:rPr>
          <w:rFonts w:ascii="Times New Roman" w:hAnsi="Times New Roman" w:cs="Times New Roman"/>
          <w:sz w:val="24"/>
          <w:szCs w:val="24"/>
        </w:rPr>
        <w:t>fiscal</w:t>
      </w:r>
      <w:r w:rsidRPr="00663356">
        <w:rPr>
          <w:rFonts w:ascii="Times New Roman" w:hAnsi="Times New Roman" w:cs="Times New Roman"/>
          <w:sz w:val="24"/>
          <w:szCs w:val="24"/>
        </w:rPr>
        <w:t xml:space="preserve"> impact of the proposed revisions to Florida’s public procurement framework should be no more than under the current law.</w:t>
      </w:r>
    </w:p>
    <w:p w14:paraId="14D49DAD" w14:textId="77777777" w:rsidR="00DE54E2" w:rsidRPr="003A7C0A" w:rsidRDefault="00DE54E2" w:rsidP="003A7C0A">
      <w:pPr>
        <w:spacing w:after="0" w:line="240" w:lineRule="auto"/>
        <w:jc w:val="both"/>
        <w:rPr>
          <w:rFonts w:ascii="Times New Roman" w:hAnsi="Times New Roman" w:cs="Times New Roman"/>
          <w:sz w:val="24"/>
          <w:szCs w:val="24"/>
        </w:rPr>
      </w:pPr>
    </w:p>
    <w:p w14:paraId="7E0C8110" w14:textId="77777777" w:rsidR="00B2378D" w:rsidRPr="003A7C0A" w:rsidRDefault="009612F9" w:rsidP="003A7C0A">
      <w:pPr>
        <w:pStyle w:val="ListParagraph"/>
        <w:numPr>
          <w:ilvl w:val="0"/>
          <w:numId w:val="1"/>
        </w:numPr>
        <w:spacing w:after="0" w:line="240" w:lineRule="auto"/>
        <w:contextualSpacing w:val="0"/>
        <w:jc w:val="both"/>
        <w:rPr>
          <w:rFonts w:ascii="Times New Roman" w:hAnsi="Times New Roman" w:cs="Times New Roman"/>
          <w:b/>
          <w:sz w:val="24"/>
          <w:szCs w:val="24"/>
        </w:rPr>
      </w:pPr>
      <w:r w:rsidRPr="003A7C0A">
        <w:rPr>
          <w:rFonts w:ascii="Times New Roman" w:hAnsi="Times New Roman" w:cs="Times New Roman"/>
          <w:b/>
          <w:sz w:val="24"/>
          <w:szCs w:val="24"/>
        </w:rPr>
        <w:t>DIRECT ECONOMIC IMPACT ON PRIVATE SECTOR</w:t>
      </w:r>
    </w:p>
    <w:p w14:paraId="40C02BA3" w14:textId="77777777" w:rsidR="00DE7405" w:rsidRPr="003A7C0A" w:rsidRDefault="00DE7405" w:rsidP="003A7C0A">
      <w:pPr>
        <w:spacing w:after="0" w:line="240" w:lineRule="auto"/>
        <w:jc w:val="both"/>
        <w:rPr>
          <w:rFonts w:ascii="Times New Roman" w:hAnsi="Times New Roman" w:cs="Times New Roman"/>
          <w:bCs/>
          <w:sz w:val="24"/>
          <w:szCs w:val="24"/>
        </w:rPr>
      </w:pPr>
    </w:p>
    <w:p w14:paraId="245DE8E2" w14:textId="63CDB1DB" w:rsidR="00DE7405" w:rsidRPr="00663356" w:rsidRDefault="009612F9" w:rsidP="003A7C0A">
      <w:pPr>
        <w:spacing w:after="0" w:line="240" w:lineRule="auto"/>
        <w:ind w:firstLine="720"/>
        <w:jc w:val="both"/>
        <w:rPr>
          <w:rFonts w:ascii="Times New Roman" w:hAnsi="Times New Roman" w:cs="Times New Roman"/>
          <w:sz w:val="24"/>
          <w:szCs w:val="24"/>
        </w:rPr>
      </w:pPr>
      <w:r w:rsidRPr="003A7C0A">
        <w:rPr>
          <w:rFonts w:ascii="Times New Roman" w:hAnsi="Times New Roman" w:cs="Times New Roman"/>
          <w:sz w:val="24"/>
          <w:szCs w:val="24"/>
        </w:rPr>
        <w:t xml:space="preserve">The direct economic impact </w:t>
      </w:r>
      <w:r w:rsidR="000B3F17" w:rsidRPr="003A7C0A">
        <w:rPr>
          <w:rFonts w:ascii="Times New Roman" w:hAnsi="Times New Roman" w:cs="Times New Roman"/>
          <w:sz w:val="24"/>
          <w:szCs w:val="24"/>
        </w:rPr>
        <w:t xml:space="preserve">of the proposed revisions to </w:t>
      </w:r>
      <w:r w:rsidR="00663356" w:rsidRPr="003A7C0A">
        <w:rPr>
          <w:rFonts w:ascii="Times New Roman" w:hAnsi="Times New Roman" w:cs="Times New Roman"/>
          <w:sz w:val="24"/>
          <w:szCs w:val="24"/>
        </w:rPr>
        <w:t xml:space="preserve">Florida’s public procurement framework </w:t>
      </w:r>
      <w:r w:rsidRPr="003A7C0A">
        <w:rPr>
          <w:rFonts w:ascii="Times New Roman" w:hAnsi="Times New Roman" w:cs="Times New Roman"/>
          <w:sz w:val="24"/>
          <w:szCs w:val="24"/>
        </w:rPr>
        <w:t>should be no more than under the current law.</w:t>
      </w:r>
    </w:p>
    <w:p w14:paraId="41BBE604" w14:textId="77777777" w:rsidR="00B2378D" w:rsidRPr="00663356" w:rsidRDefault="00B2378D" w:rsidP="003A7C0A">
      <w:pPr>
        <w:spacing w:after="0" w:line="240" w:lineRule="auto"/>
        <w:jc w:val="both"/>
        <w:rPr>
          <w:rFonts w:ascii="Times New Roman" w:hAnsi="Times New Roman" w:cs="Times New Roman"/>
          <w:sz w:val="24"/>
          <w:szCs w:val="24"/>
        </w:rPr>
      </w:pPr>
    </w:p>
    <w:p w14:paraId="6073FEF8" w14:textId="77777777" w:rsidR="00B2378D" w:rsidRPr="00663356" w:rsidRDefault="009612F9" w:rsidP="003A7C0A">
      <w:pPr>
        <w:pStyle w:val="ListParagraph"/>
        <w:numPr>
          <w:ilvl w:val="0"/>
          <w:numId w:val="1"/>
        </w:numPr>
        <w:spacing w:after="0" w:line="240" w:lineRule="auto"/>
        <w:contextualSpacing w:val="0"/>
        <w:jc w:val="both"/>
        <w:rPr>
          <w:rFonts w:ascii="Times New Roman" w:hAnsi="Times New Roman" w:cs="Times New Roman"/>
          <w:b/>
          <w:sz w:val="24"/>
          <w:szCs w:val="24"/>
        </w:rPr>
      </w:pPr>
      <w:r w:rsidRPr="00663356">
        <w:rPr>
          <w:rFonts w:ascii="Times New Roman" w:hAnsi="Times New Roman" w:cs="Times New Roman"/>
          <w:b/>
          <w:sz w:val="24"/>
          <w:szCs w:val="24"/>
        </w:rPr>
        <w:t>CONSTITUTIONAL ISSUES</w:t>
      </w:r>
    </w:p>
    <w:p w14:paraId="5D094FED" w14:textId="77777777" w:rsidR="0085706D" w:rsidRPr="006A3CFB" w:rsidRDefault="0085706D" w:rsidP="003A7C0A">
      <w:pPr>
        <w:spacing w:after="0" w:line="240" w:lineRule="auto"/>
        <w:jc w:val="both"/>
        <w:rPr>
          <w:rFonts w:ascii="Times New Roman" w:hAnsi="Times New Roman" w:cs="Times New Roman"/>
          <w:bCs/>
          <w:sz w:val="24"/>
          <w:szCs w:val="24"/>
        </w:rPr>
      </w:pPr>
    </w:p>
    <w:p w14:paraId="494C1D26" w14:textId="77777777" w:rsidR="0085706D" w:rsidRPr="004D17E7" w:rsidRDefault="009612F9" w:rsidP="003A7C0A">
      <w:pPr>
        <w:spacing w:after="0" w:line="240" w:lineRule="auto"/>
        <w:ind w:firstLine="720"/>
        <w:jc w:val="both"/>
        <w:rPr>
          <w:rFonts w:ascii="Times New Roman" w:hAnsi="Times New Roman" w:cs="Times New Roman"/>
          <w:bCs/>
          <w:sz w:val="24"/>
          <w:szCs w:val="24"/>
        </w:rPr>
      </w:pPr>
      <w:r w:rsidRPr="004D17E7">
        <w:rPr>
          <w:rFonts w:ascii="Times New Roman" w:hAnsi="Times New Roman" w:cs="Times New Roman"/>
          <w:bCs/>
          <w:sz w:val="24"/>
          <w:szCs w:val="24"/>
        </w:rPr>
        <w:t>Currently, we are not aware of any constitutional issues associated with the proposed legislation.</w:t>
      </w:r>
    </w:p>
    <w:p w14:paraId="14F4757E" w14:textId="77777777" w:rsidR="0085706D" w:rsidRPr="004D17E7" w:rsidRDefault="0085706D" w:rsidP="003A7C0A">
      <w:pPr>
        <w:spacing w:after="0" w:line="240" w:lineRule="auto"/>
        <w:jc w:val="both"/>
        <w:rPr>
          <w:rFonts w:ascii="Times New Roman" w:hAnsi="Times New Roman" w:cs="Times New Roman"/>
          <w:bCs/>
          <w:sz w:val="24"/>
          <w:szCs w:val="24"/>
        </w:rPr>
      </w:pPr>
    </w:p>
    <w:p w14:paraId="014C2158" w14:textId="77777777" w:rsidR="00B2378D" w:rsidRPr="004D17E7" w:rsidRDefault="009612F9" w:rsidP="00844726">
      <w:pPr>
        <w:pStyle w:val="ListParagraph"/>
        <w:numPr>
          <w:ilvl w:val="0"/>
          <w:numId w:val="1"/>
        </w:numPr>
        <w:spacing w:after="0" w:line="240" w:lineRule="auto"/>
        <w:contextualSpacing w:val="0"/>
        <w:jc w:val="both"/>
        <w:rPr>
          <w:rFonts w:ascii="Times New Roman" w:hAnsi="Times New Roman" w:cs="Times New Roman"/>
          <w:b/>
          <w:sz w:val="24"/>
          <w:szCs w:val="24"/>
        </w:rPr>
      </w:pPr>
      <w:r w:rsidRPr="004D17E7">
        <w:rPr>
          <w:rFonts w:ascii="Times New Roman" w:hAnsi="Times New Roman" w:cs="Times New Roman"/>
          <w:b/>
          <w:sz w:val="24"/>
          <w:szCs w:val="24"/>
        </w:rPr>
        <w:t>OTHER INTERESTED PARTIES</w:t>
      </w:r>
    </w:p>
    <w:p w14:paraId="60A7D3C8" w14:textId="77777777" w:rsidR="00847CCC" w:rsidRPr="004D17E7" w:rsidRDefault="00847CCC" w:rsidP="00844726">
      <w:pPr>
        <w:spacing w:after="0" w:line="240" w:lineRule="auto"/>
        <w:jc w:val="both"/>
        <w:rPr>
          <w:rFonts w:ascii="Times New Roman" w:hAnsi="Times New Roman" w:cs="Times New Roman"/>
          <w:bCs/>
          <w:sz w:val="24"/>
          <w:szCs w:val="24"/>
        </w:rPr>
      </w:pPr>
    </w:p>
    <w:p w14:paraId="27574E44" w14:textId="6251CDA3" w:rsidR="003007E0" w:rsidRDefault="003007E0" w:rsidP="008447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Administrative Law Section, The Florida Bar</w:t>
      </w:r>
    </w:p>
    <w:p w14:paraId="7DD7CEA3" w14:textId="2AD7E4F2" w:rsidR="003007E0" w:rsidRDefault="003007E0" w:rsidP="008447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City, County and Local Government Law Section, The Florida Bar</w:t>
      </w:r>
    </w:p>
    <w:p w14:paraId="659EB364" w14:textId="527B2F40" w:rsidR="003007E0" w:rsidRDefault="003007E0" w:rsidP="008447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Government Lawyer Section, The Florida Bar</w:t>
      </w:r>
    </w:p>
    <w:p w14:paraId="13D785AF" w14:textId="3A88A60F" w:rsidR="00166FD8" w:rsidRDefault="009612F9" w:rsidP="00844726">
      <w:pPr>
        <w:spacing w:after="0" w:line="240" w:lineRule="auto"/>
        <w:jc w:val="both"/>
        <w:rPr>
          <w:rFonts w:ascii="Times New Roman" w:hAnsi="Times New Roman" w:cs="Times New Roman"/>
          <w:sz w:val="24"/>
          <w:szCs w:val="24"/>
        </w:rPr>
      </w:pPr>
      <w:r w:rsidRPr="004D17E7">
        <w:rPr>
          <w:rFonts w:ascii="Times New Roman" w:hAnsi="Times New Roman" w:cs="Times New Roman"/>
          <w:sz w:val="24"/>
          <w:szCs w:val="24"/>
        </w:rPr>
        <w:t>Associated Builders &amp; Contractors of Florida</w:t>
      </w:r>
    </w:p>
    <w:p w14:paraId="345D41AD" w14:textId="7C04BA71" w:rsidR="00BB763F" w:rsidRDefault="00BB763F" w:rsidP="008447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Associated General Contractors of </w:t>
      </w:r>
      <w:r w:rsidR="003007E0">
        <w:rPr>
          <w:rFonts w:ascii="Times New Roman" w:hAnsi="Times New Roman" w:cs="Times New Roman"/>
          <w:sz w:val="24"/>
          <w:szCs w:val="24"/>
        </w:rPr>
        <w:t xml:space="preserve">Greater </w:t>
      </w:r>
      <w:r>
        <w:rPr>
          <w:rFonts w:ascii="Times New Roman" w:hAnsi="Times New Roman" w:cs="Times New Roman"/>
          <w:sz w:val="24"/>
          <w:szCs w:val="24"/>
        </w:rPr>
        <w:t>Florida</w:t>
      </w:r>
    </w:p>
    <w:p w14:paraId="2E64D50D" w14:textId="3E22078E" w:rsidR="000830D4" w:rsidRDefault="003007E0" w:rsidP="008447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Design Build Institute of America Florida Region</w:t>
      </w:r>
    </w:p>
    <w:p w14:paraId="3B466561" w14:textId="775288F6" w:rsidR="00797C38" w:rsidRPr="004D17E7" w:rsidRDefault="00797C38" w:rsidP="008447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Construction Association of South Florida</w:t>
      </w:r>
    </w:p>
    <w:p w14:paraId="2487120E" w14:textId="5CCC589F" w:rsidR="00CA388B" w:rsidRPr="00FF4D0A" w:rsidRDefault="00FF4D0A" w:rsidP="00844726">
      <w:pPr>
        <w:spacing w:after="0" w:line="240" w:lineRule="auto"/>
        <w:jc w:val="both"/>
        <w:rPr>
          <w:rFonts w:ascii="Times New Roman" w:hAnsi="Times New Roman" w:cs="Times New Roman"/>
          <w:sz w:val="24"/>
          <w:szCs w:val="24"/>
        </w:rPr>
      </w:pPr>
      <w:r w:rsidRPr="004D17E7">
        <w:rPr>
          <w:rFonts w:ascii="Times New Roman" w:hAnsi="Times New Roman" w:cs="Times New Roman"/>
          <w:sz w:val="24"/>
          <w:szCs w:val="24"/>
        </w:rPr>
        <w:t>South Florida Associated General Contractors</w:t>
      </w:r>
    </w:p>
    <w:p w14:paraId="4E7AB82A" w14:textId="243F6B51" w:rsidR="000830D4" w:rsidRDefault="000830D4" w:rsidP="00BB76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AIA (American Institute of Architects) Florida</w:t>
      </w:r>
    </w:p>
    <w:p w14:paraId="12171EA4" w14:textId="6897F86A" w:rsidR="000830D4" w:rsidRDefault="000830D4" w:rsidP="00BB76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American Council of Engineering Companies of Florida (</w:t>
      </w:r>
      <w:proofErr w:type="spellStart"/>
      <w:r>
        <w:rPr>
          <w:rFonts w:ascii="Times New Roman" w:hAnsi="Times New Roman" w:cs="Times New Roman"/>
          <w:sz w:val="24"/>
          <w:szCs w:val="24"/>
        </w:rPr>
        <w:t>ACEC</w:t>
      </w:r>
      <w:proofErr w:type="spellEnd"/>
      <w:r>
        <w:rPr>
          <w:rFonts w:ascii="Times New Roman" w:hAnsi="Times New Roman" w:cs="Times New Roman"/>
          <w:sz w:val="24"/>
          <w:szCs w:val="24"/>
        </w:rPr>
        <w:t>-FL)</w:t>
      </w:r>
    </w:p>
    <w:p w14:paraId="16D2B2D8" w14:textId="14953638" w:rsidR="000830D4" w:rsidRDefault="000830D4" w:rsidP="00BB76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Florida Engineering Society (FES)</w:t>
      </w:r>
    </w:p>
    <w:p w14:paraId="7B9F0698" w14:textId="328FB760" w:rsidR="00BB763F" w:rsidRDefault="00BB763F" w:rsidP="00BB76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Florida Association of Counties</w:t>
      </w:r>
    </w:p>
    <w:p w14:paraId="1ECCE9A9" w14:textId="09F6A337" w:rsidR="00BB763F" w:rsidRDefault="00BB763F" w:rsidP="00BB76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Florida Airports Council</w:t>
      </w:r>
    </w:p>
    <w:p w14:paraId="0995663C" w14:textId="1396CD07" w:rsidR="00BB763F" w:rsidRDefault="00BB763F" w:rsidP="00BB763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Florida League of Cities</w:t>
      </w:r>
    </w:p>
    <w:p w14:paraId="7B4FF59D" w14:textId="77777777" w:rsidR="000830D4" w:rsidRDefault="000830D4" w:rsidP="00BB763F">
      <w:pPr>
        <w:spacing w:after="0" w:line="240" w:lineRule="auto"/>
        <w:jc w:val="both"/>
        <w:rPr>
          <w:rFonts w:ascii="Times New Roman" w:hAnsi="Times New Roman" w:cs="Times New Roman"/>
          <w:sz w:val="24"/>
          <w:szCs w:val="24"/>
        </w:rPr>
      </w:pPr>
    </w:p>
    <w:p w14:paraId="7A37F4E8" w14:textId="6904BAB9" w:rsidR="00CA388B" w:rsidRPr="00FF4D0A" w:rsidRDefault="00CA388B" w:rsidP="00844726">
      <w:pPr>
        <w:spacing w:after="0" w:line="240" w:lineRule="auto"/>
        <w:jc w:val="both"/>
        <w:rPr>
          <w:rFonts w:ascii="Times New Roman" w:hAnsi="Times New Roman" w:cs="Times New Roman"/>
          <w:sz w:val="24"/>
          <w:szCs w:val="24"/>
        </w:rPr>
      </w:pPr>
    </w:p>
    <w:p w14:paraId="36BEC4E8" w14:textId="77777777" w:rsidR="00CA388B" w:rsidRPr="00CA388B" w:rsidRDefault="00CA388B" w:rsidP="00CA388B">
      <w:pPr>
        <w:spacing w:after="0" w:line="240" w:lineRule="auto"/>
        <w:jc w:val="both"/>
        <w:rPr>
          <w:rFonts w:ascii="Times New Roman" w:hAnsi="Times New Roman" w:cs="Times New Roman"/>
          <w:sz w:val="24"/>
          <w:szCs w:val="24"/>
        </w:rPr>
      </w:pPr>
    </w:p>
    <w:p w14:paraId="7240048E" w14:textId="77777777" w:rsidR="00CA388B" w:rsidRPr="00844726" w:rsidRDefault="00CA388B" w:rsidP="00844726">
      <w:pPr>
        <w:spacing w:after="0" w:line="240" w:lineRule="auto"/>
        <w:jc w:val="both"/>
        <w:rPr>
          <w:rFonts w:ascii="Times New Roman" w:hAnsi="Times New Roman" w:cs="Times New Roman"/>
          <w:sz w:val="24"/>
          <w:szCs w:val="24"/>
        </w:rPr>
      </w:pPr>
    </w:p>
    <w:sectPr w:rsidR="00CA388B" w:rsidRPr="0084472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B804F" w14:textId="77777777" w:rsidR="00B03AE2" w:rsidRDefault="00B03AE2">
      <w:pPr>
        <w:spacing w:after="0" w:line="240" w:lineRule="auto"/>
      </w:pPr>
      <w:r>
        <w:separator/>
      </w:r>
    </w:p>
  </w:endnote>
  <w:endnote w:type="continuationSeparator" w:id="0">
    <w:p w14:paraId="51E8E787" w14:textId="77777777" w:rsidR="00B03AE2" w:rsidRDefault="00B03A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B2FD6" w14:textId="77777777" w:rsidR="0012098F" w:rsidRDefault="001209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27E83" w14:textId="4AEC1844" w:rsidR="0012098F" w:rsidRDefault="00FE693D">
    <w:pPr>
      <w:pStyle w:val="Footer"/>
    </w:pPr>
    <w:r w:rsidRPr="00FE693D">
      <w:rPr>
        <w:rStyle w:val="DocID"/>
      </w:rPr>
      <w:fldChar w:fldCharType="begin"/>
    </w:r>
    <w:r w:rsidRPr="00FE693D">
      <w:rPr>
        <w:rStyle w:val="DocID"/>
      </w:rPr>
      <w:instrText xml:space="preserve"> DOCPROPERTY "DocID" \* MERGEFORMAT </w:instrText>
    </w:r>
    <w:r w:rsidRPr="00FE693D">
      <w:rPr>
        <w:rStyle w:val="DocID"/>
      </w:rPr>
      <w:fldChar w:fldCharType="separate"/>
    </w:r>
    <w:r w:rsidRPr="00FE693D">
      <w:rPr>
        <w:rStyle w:val="DocID"/>
      </w:rPr>
      <w:t>143182177.1</w:t>
    </w:r>
    <w:r w:rsidRPr="00FE693D">
      <w:rPr>
        <w:rStyle w:val="Doc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FBFDB" w14:textId="77777777" w:rsidR="0012098F" w:rsidRDefault="00120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47630" w14:textId="77777777" w:rsidR="00B03AE2" w:rsidRDefault="00B03AE2" w:rsidP="00B2378D">
      <w:pPr>
        <w:spacing w:after="0" w:line="240" w:lineRule="auto"/>
      </w:pPr>
      <w:r>
        <w:separator/>
      </w:r>
    </w:p>
  </w:footnote>
  <w:footnote w:type="continuationSeparator" w:id="0">
    <w:p w14:paraId="05DFDA27" w14:textId="77777777" w:rsidR="00B03AE2" w:rsidRDefault="00B03AE2" w:rsidP="00B2378D">
      <w:pPr>
        <w:spacing w:after="0" w:line="240" w:lineRule="auto"/>
      </w:pPr>
      <w:r>
        <w:continuationSeparator/>
      </w:r>
    </w:p>
  </w:footnote>
  <w:footnote w:id="1">
    <w:p w14:paraId="1BCE0746" w14:textId="657C177F" w:rsidR="00EE2EB9" w:rsidRPr="006C67F5" w:rsidRDefault="00EE2EB9" w:rsidP="006C67F5">
      <w:pPr>
        <w:pStyle w:val="FootnoteText"/>
        <w:spacing w:after="120"/>
        <w:jc w:val="both"/>
        <w:rPr>
          <w:rFonts w:ascii="Times New Roman" w:hAnsi="Times New Roman" w:cs="Times New Roman"/>
        </w:rPr>
      </w:pPr>
      <w:r w:rsidRPr="00F11F8E">
        <w:rPr>
          <w:rStyle w:val="FootnoteReference"/>
          <w:rFonts w:ascii="Times New Roman" w:hAnsi="Times New Roman" w:cs="Times New Roman"/>
        </w:rPr>
        <w:footnoteRef/>
      </w:r>
      <w:r w:rsidRPr="00F11F8E">
        <w:rPr>
          <w:rFonts w:ascii="Times New Roman" w:hAnsi="Times New Roman" w:cs="Times New Roman"/>
        </w:rPr>
        <w:t xml:space="preserve"> </w:t>
      </w:r>
      <w:r w:rsidR="00F11F8E" w:rsidRPr="00F11F8E">
        <w:rPr>
          <w:rFonts w:ascii="Times New Roman" w:hAnsi="Times New Roman" w:cs="Times New Roman"/>
        </w:rPr>
        <w:t>Ch. 73–19, Laws of Fla.</w:t>
      </w:r>
    </w:p>
  </w:footnote>
  <w:footnote w:id="2">
    <w:p w14:paraId="2804935B" w14:textId="02B5086B" w:rsidR="00F14121" w:rsidRPr="006C67F5" w:rsidRDefault="00F14121" w:rsidP="006C67F5">
      <w:pPr>
        <w:pStyle w:val="FootnoteText"/>
        <w:spacing w:after="120"/>
        <w:jc w:val="both"/>
        <w:rPr>
          <w:rFonts w:ascii="Times New Roman" w:hAnsi="Times New Roman" w:cs="Times New Roman"/>
        </w:rPr>
      </w:pPr>
      <w:r w:rsidRPr="00727016">
        <w:rPr>
          <w:rStyle w:val="FootnoteReference"/>
          <w:rFonts w:ascii="Times New Roman" w:hAnsi="Times New Roman" w:cs="Times New Roman"/>
        </w:rPr>
        <w:footnoteRef/>
      </w:r>
      <w:r w:rsidRPr="00727016">
        <w:rPr>
          <w:rFonts w:ascii="Times New Roman" w:hAnsi="Times New Roman" w:cs="Times New Roman"/>
        </w:rPr>
        <w:t xml:space="preserve"> </w:t>
      </w:r>
      <w:r w:rsidR="00727016" w:rsidRPr="00727016">
        <w:rPr>
          <w:rFonts w:ascii="Times New Roman" w:hAnsi="Times New Roman" w:cs="Times New Roman"/>
          <w:i/>
          <w:iCs/>
        </w:rPr>
        <w:t>See</w:t>
      </w:r>
      <w:r w:rsidR="000E2D71">
        <w:rPr>
          <w:rFonts w:ascii="Times New Roman" w:hAnsi="Times New Roman" w:cs="Times New Roman"/>
          <w:i/>
          <w:iCs/>
        </w:rPr>
        <w:t>,</w:t>
      </w:r>
      <w:r w:rsidR="00727016" w:rsidRPr="00727016">
        <w:rPr>
          <w:rFonts w:ascii="Times New Roman" w:hAnsi="Times New Roman" w:cs="Times New Roman"/>
          <w:i/>
          <w:iCs/>
        </w:rPr>
        <w:t xml:space="preserve"> generally</w:t>
      </w:r>
      <w:r w:rsidR="00727016" w:rsidRPr="00727016">
        <w:rPr>
          <w:rFonts w:ascii="Times New Roman" w:hAnsi="Times New Roman" w:cs="Times New Roman"/>
        </w:rPr>
        <w:t>, Fla. Stat. §</w:t>
      </w:r>
      <w:r w:rsidR="00032838">
        <w:rPr>
          <w:rFonts w:ascii="Times New Roman" w:hAnsi="Times New Roman" w:cs="Times New Roman"/>
        </w:rPr>
        <w:t xml:space="preserve"> </w:t>
      </w:r>
      <w:r w:rsidR="00727016" w:rsidRPr="00727016">
        <w:rPr>
          <w:rFonts w:ascii="Times New Roman" w:hAnsi="Times New Roman" w:cs="Times New Roman"/>
        </w:rPr>
        <w:t>287.055</w:t>
      </w:r>
      <w:r w:rsidR="007D28C9">
        <w:rPr>
          <w:rFonts w:ascii="Times New Roman" w:hAnsi="Times New Roman" w:cs="Times New Roman"/>
        </w:rPr>
        <w:t>(</w:t>
      </w:r>
      <w:r w:rsidR="00183F39">
        <w:rPr>
          <w:rFonts w:ascii="Times New Roman" w:hAnsi="Times New Roman" w:cs="Times New Roman"/>
        </w:rPr>
        <w:t>4</w:t>
      </w:r>
      <w:r w:rsidR="007D28C9">
        <w:rPr>
          <w:rFonts w:ascii="Times New Roman" w:hAnsi="Times New Roman" w:cs="Times New Roman"/>
        </w:rPr>
        <w:t>)</w:t>
      </w:r>
      <w:r w:rsidR="00FB01DB">
        <w:rPr>
          <w:rFonts w:ascii="Times New Roman" w:hAnsi="Times New Roman" w:cs="Times New Roman"/>
        </w:rPr>
        <w:t>.</w:t>
      </w:r>
      <w:r w:rsidR="002B0501" w:rsidRPr="00727016">
        <w:rPr>
          <w:rFonts w:ascii="Times New Roman" w:hAnsi="Times New Roman" w:cs="Times New Roman"/>
        </w:rPr>
        <w:t xml:space="preserve"> Prior to enactment of the CCNA, public procurements historically focused on price as the main component of selection.</w:t>
      </w:r>
    </w:p>
  </w:footnote>
  <w:footnote w:id="3">
    <w:p w14:paraId="620F856D" w14:textId="7DC35579" w:rsidR="00EE2EB9" w:rsidRPr="006C67F5" w:rsidRDefault="00EE2EB9" w:rsidP="006C67F5">
      <w:pPr>
        <w:pStyle w:val="FootnoteText"/>
        <w:spacing w:after="120"/>
        <w:jc w:val="both"/>
        <w:rPr>
          <w:rFonts w:ascii="Times New Roman" w:hAnsi="Times New Roman" w:cs="Times New Roman"/>
        </w:rPr>
      </w:pPr>
      <w:r w:rsidRPr="00E16D9A">
        <w:rPr>
          <w:rStyle w:val="FootnoteReference"/>
          <w:rFonts w:ascii="Times New Roman" w:hAnsi="Times New Roman" w:cs="Times New Roman"/>
        </w:rPr>
        <w:footnoteRef/>
      </w:r>
      <w:r w:rsidRPr="00E16D9A">
        <w:rPr>
          <w:rFonts w:ascii="Times New Roman" w:hAnsi="Times New Roman" w:cs="Times New Roman"/>
        </w:rPr>
        <w:t xml:space="preserve"> </w:t>
      </w:r>
      <w:r w:rsidR="00E16D9A" w:rsidRPr="00E16D9A">
        <w:rPr>
          <w:rFonts w:ascii="Times New Roman" w:hAnsi="Times New Roman" w:cs="Times New Roman"/>
          <w:i/>
          <w:iCs/>
        </w:rPr>
        <w:t>See, generally</w:t>
      </w:r>
      <w:r w:rsidR="00E16D9A" w:rsidRPr="00E16D9A">
        <w:rPr>
          <w:rFonts w:ascii="Times New Roman" w:hAnsi="Times New Roman" w:cs="Times New Roman"/>
        </w:rPr>
        <w:t>, Fla. Stat. § 287.055(5).</w:t>
      </w:r>
    </w:p>
  </w:footnote>
  <w:footnote w:id="4">
    <w:p w14:paraId="3ECE1916" w14:textId="1D929C48" w:rsidR="002B0501" w:rsidRPr="006C67F5" w:rsidRDefault="002B0501"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Fla. Stat. §</w:t>
      </w:r>
      <w:r w:rsidR="00032838">
        <w:rPr>
          <w:rFonts w:ascii="Times New Roman" w:hAnsi="Times New Roman" w:cs="Times New Roman"/>
        </w:rPr>
        <w:t xml:space="preserve"> </w:t>
      </w:r>
      <w:r w:rsidRPr="006C67F5">
        <w:rPr>
          <w:rFonts w:ascii="Times New Roman" w:hAnsi="Times New Roman" w:cs="Times New Roman"/>
        </w:rPr>
        <w:t>287.055(3)(a)(l).</w:t>
      </w:r>
    </w:p>
  </w:footnote>
  <w:footnote w:id="5">
    <w:p w14:paraId="39C992C2" w14:textId="60FD4CA8" w:rsidR="00EF110F" w:rsidRPr="006C67F5" w:rsidRDefault="00EF110F"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Fla. Stat. §</w:t>
      </w:r>
      <w:r w:rsidR="00032838">
        <w:rPr>
          <w:rFonts w:ascii="Times New Roman" w:hAnsi="Times New Roman" w:cs="Times New Roman"/>
        </w:rPr>
        <w:t xml:space="preserve"> </w:t>
      </w:r>
      <w:r w:rsidRPr="006C67F5">
        <w:rPr>
          <w:rFonts w:ascii="Times New Roman" w:hAnsi="Times New Roman" w:cs="Times New Roman"/>
        </w:rPr>
        <w:t>287.055(4) (a).</w:t>
      </w:r>
    </w:p>
  </w:footnote>
  <w:footnote w:id="6">
    <w:p w14:paraId="46BDA669" w14:textId="693DECFD" w:rsidR="00EF110F" w:rsidRPr="006C67F5" w:rsidRDefault="00EF110F"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w:t>
      </w:r>
      <w:r w:rsidR="00893F42" w:rsidRPr="006C67F5">
        <w:rPr>
          <w:rFonts w:ascii="Times New Roman" w:hAnsi="Times New Roman" w:cs="Times New Roman"/>
        </w:rPr>
        <w:t>Fla. Stat. §</w:t>
      </w:r>
      <w:r w:rsidR="00032838">
        <w:rPr>
          <w:rFonts w:ascii="Times New Roman" w:hAnsi="Times New Roman" w:cs="Times New Roman"/>
        </w:rPr>
        <w:t xml:space="preserve"> </w:t>
      </w:r>
      <w:r w:rsidR="00893F42" w:rsidRPr="006C67F5">
        <w:rPr>
          <w:rFonts w:ascii="Times New Roman" w:hAnsi="Times New Roman" w:cs="Times New Roman"/>
        </w:rPr>
        <w:t>287.055(4)(b).</w:t>
      </w:r>
    </w:p>
  </w:footnote>
  <w:footnote w:id="7">
    <w:p w14:paraId="12F7785D" w14:textId="66764A79" w:rsidR="00893F42" w:rsidRPr="006C67F5" w:rsidRDefault="00893F42"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Fla. Stat. §</w:t>
      </w:r>
      <w:r w:rsidR="004306CE">
        <w:rPr>
          <w:rFonts w:ascii="Times New Roman" w:hAnsi="Times New Roman" w:cs="Times New Roman"/>
        </w:rPr>
        <w:t xml:space="preserve"> </w:t>
      </w:r>
      <w:r w:rsidRPr="006C67F5">
        <w:rPr>
          <w:rFonts w:ascii="Times New Roman" w:hAnsi="Times New Roman" w:cs="Times New Roman"/>
        </w:rPr>
        <w:t>287.055(5)(a).</w:t>
      </w:r>
    </w:p>
  </w:footnote>
  <w:footnote w:id="8">
    <w:p w14:paraId="33687F1F" w14:textId="238A8269" w:rsidR="00EB50D3" w:rsidRPr="006C67F5" w:rsidRDefault="00EB50D3"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Fla. Stat. §</w:t>
      </w:r>
      <w:r w:rsidR="004306CE">
        <w:rPr>
          <w:rFonts w:ascii="Times New Roman" w:hAnsi="Times New Roman" w:cs="Times New Roman"/>
        </w:rPr>
        <w:t xml:space="preserve"> </w:t>
      </w:r>
      <w:r w:rsidRPr="006C67F5">
        <w:rPr>
          <w:rFonts w:ascii="Times New Roman" w:hAnsi="Times New Roman" w:cs="Times New Roman"/>
        </w:rPr>
        <w:t>287.055(5)(b)-(c).</w:t>
      </w:r>
    </w:p>
  </w:footnote>
  <w:footnote w:id="9">
    <w:p w14:paraId="38735AD8" w14:textId="6248FBD1" w:rsidR="005D3D60" w:rsidRPr="006C67F5" w:rsidRDefault="005D3D60"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For example, the $1.</w:t>
      </w:r>
      <w:r w:rsidR="0034310F" w:rsidRPr="006C67F5">
        <w:rPr>
          <w:rFonts w:ascii="Times New Roman" w:hAnsi="Times New Roman" w:cs="Times New Roman"/>
        </w:rPr>
        <w:t>2</w:t>
      </w:r>
      <w:r w:rsidRPr="006C67F5">
        <w:rPr>
          <w:rFonts w:ascii="Times New Roman" w:hAnsi="Times New Roman" w:cs="Times New Roman"/>
        </w:rPr>
        <w:t xml:space="preserve"> billion I-595 Corridor Roadway Improvements project completed in 2014; the $1.4 billion Miami Tunnel </w:t>
      </w:r>
      <w:r w:rsidR="0034310F" w:rsidRPr="006C67F5">
        <w:rPr>
          <w:rFonts w:ascii="Times New Roman" w:hAnsi="Times New Roman" w:cs="Times New Roman"/>
        </w:rPr>
        <w:t xml:space="preserve">project </w:t>
      </w:r>
      <w:r w:rsidRPr="006C67F5">
        <w:rPr>
          <w:rFonts w:ascii="Times New Roman" w:hAnsi="Times New Roman" w:cs="Times New Roman"/>
        </w:rPr>
        <w:t xml:space="preserve">completed in 2014; </w:t>
      </w:r>
      <w:r w:rsidR="0034310F" w:rsidRPr="006C67F5">
        <w:rPr>
          <w:rFonts w:ascii="Times New Roman" w:hAnsi="Times New Roman" w:cs="Times New Roman"/>
        </w:rPr>
        <w:t xml:space="preserve">Orlando International Airport’s multi-billion-dollar international terminal and incorporated higher-speed rail; </w:t>
      </w:r>
      <w:r w:rsidRPr="006C67F5">
        <w:rPr>
          <w:rFonts w:ascii="Times New Roman" w:hAnsi="Times New Roman" w:cs="Times New Roman"/>
        </w:rPr>
        <w:t xml:space="preserve">and the </w:t>
      </w:r>
      <w:r w:rsidR="00475793" w:rsidRPr="006C67F5">
        <w:rPr>
          <w:rFonts w:ascii="Times New Roman" w:hAnsi="Times New Roman" w:cs="Times New Roman"/>
        </w:rPr>
        <w:t xml:space="preserve">$2.3 billion I-4 Ultimate Improvement </w:t>
      </w:r>
      <w:r w:rsidR="00404921" w:rsidRPr="006C67F5">
        <w:rPr>
          <w:rFonts w:ascii="Times New Roman" w:hAnsi="Times New Roman" w:cs="Times New Roman"/>
        </w:rPr>
        <w:t>p</w:t>
      </w:r>
      <w:r w:rsidR="00475793" w:rsidRPr="006C67F5">
        <w:rPr>
          <w:rFonts w:ascii="Times New Roman" w:hAnsi="Times New Roman" w:cs="Times New Roman"/>
        </w:rPr>
        <w:t>roject</w:t>
      </w:r>
      <w:r w:rsidR="00CD5FDD" w:rsidRPr="006C67F5">
        <w:rPr>
          <w:rFonts w:ascii="Times New Roman" w:hAnsi="Times New Roman" w:cs="Times New Roman"/>
        </w:rPr>
        <w:t>.</w:t>
      </w:r>
    </w:p>
  </w:footnote>
  <w:footnote w:id="10">
    <w:p w14:paraId="7F079976" w14:textId="72EE00C0" w:rsidR="00912060" w:rsidRPr="006C67F5" w:rsidRDefault="00912060"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Ch. 2009-227, Laws of Fla.; Ch. 2020-127, Laws of Fla.; Ch. 2023-304, Laws of Fla.; Ch. 2024-204, Laws of Fla.</w:t>
      </w:r>
    </w:p>
  </w:footnote>
  <w:footnote w:id="11">
    <w:p w14:paraId="09B95A80" w14:textId="1789261D" w:rsidR="009E03D9" w:rsidRPr="006C67F5" w:rsidRDefault="009E03D9" w:rsidP="006C67F5">
      <w:pPr>
        <w:pStyle w:val="FootnoteText"/>
        <w:spacing w:after="120"/>
        <w:jc w:val="both"/>
        <w:rPr>
          <w:rFonts w:ascii="Times New Roman" w:hAnsi="Times New Roman" w:cs="Times New Roman"/>
        </w:rPr>
      </w:pPr>
      <w:r w:rsidRPr="00217793">
        <w:rPr>
          <w:rStyle w:val="FootnoteReference"/>
          <w:rFonts w:ascii="Times New Roman" w:hAnsi="Times New Roman" w:cs="Times New Roman"/>
        </w:rPr>
        <w:footnoteRef/>
      </w:r>
      <w:r w:rsidRPr="00217793">
        <w:rPr>
          <w:rFonts w:ascii="Times New Roman" w:hAnsi="Times New Roman" w:cs="Times New Roman"/>
        </w:rPr>
        <w:t xml:space="preserve"> </w:t>
      </w:r>
      <w:r w:rsidR="008203CD">
        <w:rPr>
          <w:rFonts w:ascii="Times New Roman" w:hAnsi="Times New Roman" w:cs="Times New Roman"/>
        </w:rPr>
        <w:t>Ch.</w:t>
      </w:r>
      <w:r w:rsidR="008203CD" w:rsidRPr="008203CD">
        <w:rPr>
          <w:rFonts w:ascii="Times New Roman" w:hAnsi="Times New Roman" w:cs="Times New Roman"/>
        </w:rPr>
        <w:t xml:space="preserve"> 2013-223, </w:t>
      </w:r>
      <w:r w:rsidR="008203CD">
        <w:rPr>
          <w:rFonts w:ascii="Times New Roman" w:hAnsi="Times New Roman" w:cs="Times New Roman"/>
        </w:rPr>
        <w:t>Laws of Fla</w:t>
      </w:r>
      <w:r w:rsidR="008203CD" w:rsidRPr="008203CD">
        <w:rPr>
          <w:rFonts w:ascii="Times New Roman" w:hAnsi="Times New Roman" w:cs="Times New Roman"/>
        </w:rPr>
        <w:t>.</w:t>
      </w:r>
    </w:p>
  </w:footnote>
  <w:footnote w:id="12">
    <w:p w14:paraId="299EC7C3" w14:textId="0ECC5DF5" w:rsidR="00F14121" w:rsidRPr="006C67F5" w:rsidRDefault="00F14121"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w:t>
      </w:r>
      <w:r w:rsidR="0078149F" w:rsidRPr="006C67F5">
        <w:rPr>
          <w:rFonts w:ascii="Times New Roman" w:hAnsi="Times New Roman" w:cs="Times New Roman"/>
        </w:rPr>
        <w:t>Section 255.065(2), Florida Statutes (2024).</w:t>
      </w:r>
    </w:p>
  </w:footnote>
  <w:footnote w:id="13">
    <w:p w14:paraId="40CF72E5" w14:textId="6441FDA7" w:rsidR="006A3116" w:rsidRPr="006C67F5" w:rsidRDefault="006A3116"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Section 255.065(2)(b), Florida Statutes (2024).</w:t>
      </w:r>
    </w:p>
  </w:footnote>
  <w:footnote w:id="14">
    <w:p w14:paraId="2AEDF296" w14:textId="4BD92AA6" w:rsidR="00A022DC" w:rsidRPr="006C67F5" w:rsidRDefault="00A022DC"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w:t>
      </w:r>
      <w:r w:rsidR="00F66F9D" w:rsidRPr="006C67F5">
        <w:rPr>
          <w:rFonts w:ascii="Times New Roman" w:hAnsi="Times New Roman" w:cs="Times New Roman"/>
        </w:rPr>
        <w:t xml:space="preserve">A private entity </w:t>
      </w:r>
      <w:r w:rsidRPr="006C67F5">
        <w:rPr>
          <w:rFonts w:ascii="Times New Roman" w:hAnsi="Times New Roman" w:cs="Times New Roman"/>
        </w:rPr>
        <w:t xml:space="preserve">can submit </w:t>
      </w:r>
      <w:r w:rsidR="00F66F9D" w:rsidRPr="006C67F5">
        <w:rPr>
          <w:rFonts w:ascii="Times New Roman" w:hAnsi="Times New Roman" w:cs="Times New Roman"/>
        </w:rPr>
        <w:t xml:space="preserve">an unsolicited P3 proposal </w:t>
      </w:r>
      <w:r w:rsidRPr="006C67F5">
        <w:rPr>
          <w:rFonts w:ascii="Times New Roman" w:hAnsi="Times New Roman" w:cs="Times New Roman"/>
        </w:rPr>
        <w:t xml:space="preserve">to a public entity, independent of whether the entity </w:t>
      </w:r>
      <w:r w:rsidR="00000378" w:rsidRPr="006C67F5">
        <w:rPr>
          <w:rFonts w:ascii="Times New Roman" w:hAnsi="Times New Roman" w:cs="Times New Roman"/>
        </w:rPr>
        <w:t xml:space="preserve">has issued a </w:t>
      </w:r>
      <w:r w:rsidRPr="006C67F5">
        <w:rPr>
          <w:rFonts w:ascii="Times New Roman" w:hAnsi="Times New Roman" w:cs="Times New Roman"/>
        </w:rPr>
        <w:t>request for proposal</w:t>
      </w:r>
      <w:r w:rsidR="00507E31" w:rsidRPr="006C67F5">
        <w:rPr>
          <w:rFonts w:ascii="Times New Roman" w:hAnsi="Times New Roman" w:cs="Times New Roman"/>
        </w:rPr>
        <w:t>s</w:t>
      </w:r>
      <w:r w:rsidRPr="006C67F5">
        <w:rPr>
          <w:rFonts w:ascii="Times New Roman" w:hAnsi="Times New Roman" w:cs="Times New Roman"/>
        </w:rPr>
        <w:t>. </w:t>
      </w:r>
      <w:r w:rsidR="00B46AE7" w:rsidRPr="006C67F5">
        <w:rPr>
          <w:rFonts w:ascii="Times New Roman" w:hAnsi="Times New Roman" w:cs="Times New Roman"/>
        </w:rPr>
        <w:t>An</w:t>
      </w:r>
      <w:r w:rsidRPr="006C67F5">
        <w:rPr>
          <w:rFonts w:ascii="Times New Roman" w:hAnsi="Times New Roman" w:cs="Times New Roman"/>
        </w:rPr>
        <w:t xml:space="preserve"> </w:t>
      </w:r>
      <w:r w:rsidR="00B46AE7" w:rsidRPr="006C67F5">
        <w:rPr>
          <w:rFonts w:ascii="Times New Roman" w:hAnsi="Times New Roman" w:cs="Times New Roman"/>
        </w:rPr>
        <w:t xml:space="preserve">unsolicited </w:t>
      </w:r>
      <w:r w:rsidRPr="006C67F5">
        <w:rPr>
          <w:rFonts w:ascii="Times New Roman" w:hAnsi="Times New Roman" w:cs="Times New Roman"/>
        </w:rPr>
        <w:t xml:space="preserve">proposal can </w:t>
      </w:r>
      <w:r w:rsidR="00000378" w:rsidRPr="006C67F5">
        <w:rPr>
          <w:rFonts w:ascii="Times New Roman" w:hAnsi="Times New Roman" w:cs="Times New Roman"/>
        </w:rPr>
        <w:t>range</w:t>
      </w:r>
      <w:r w:rsidRPr="006C67F5">
        <w:rPr>
          <w:rFonts w:ascii="Times New Roman" w:hAnsi="Times New Roman" w:cs="Times New Roman"/>
        </w:rPr>
        <w:t xml:space="preserve"> from a new P3 project</w:t>
      </w:r>
      <w:r w:rsidR="00A07C03" w:rsidRPr="006C67F5">
        <w:rPr>
          <w:rFonts w:ascii="Times New Roman" w:hAnsi="Times New Roman" w:cs="Times New Roman"/>
        </w:rPr>
        <w:t>;</w:t>
      </w:r>
      <w:r w:rsidRPr="006C67F5">
        <w:rPr>
          <w:rFonts w:ascii="Times New Roman" w:hAnsi="Times New Roman" w:cs="Times New Roman"/>
        </w:rPr>
        <w:t xml:space="preserve"> </w:t>
      </w:r>
      <w:r w:rsidR="00A07C03" w:rsidRPr="006C67F5">
        <w:rPr>
          <w:rFonts w:ascii="Times New Roman" w:hAnsi="Times New Roman" w:cs="Times New Roman"/>
        </w:rPr>
        <w:t xml:space="preserve">to more efficient models to manage existing projects; </w:t>
      </w:r>
      <w:r w:rsidRPr="006C67F5">
        <w:rPr>
          <w:rFonts w:ascii="Times New Roman" w:hAnsi="Times New Roman" w:cs="Times New Roman"/>
        </w:rPr>
        <w:t>to improve</w:t>
      </w:r>
      <w:r w:rsidR="00000378" w:rsidRPr="006C67F5">
        <w:rPr>
          <w:rFonts w:ascii="Times New Roman" w:hAnsi="Times New Roman" w:cs="Times New Roman"/>
        </w:rPr>
        <w:t>ments to</w:t>
      </w:r>
      <w:r w:rsidRPr="006C67F5">
        <w:rPr>
          <w:rFonts w:ascii="Times New Roman" w:hAnsi="Times New Roman" w:cs="Times New Roman"/>
        </w:rPr>
        <w:t xml:space="preserve"> a public entity’s P3 pipeline. </w:t>
      </w:r>
      <w:r w:rsidR="00000378" w:rsidRPr="006C67F5">
        <w:rPr>
          <w:rFonts w:ascii="Times New Roman" w:hAnsi="Times New Roman" w:cs="Times New Roman"/>
        </w:rPr>
        <w:t>Allowing unsolicited proposals</w:t>
      </w:r>
      <w:r w:rsidRPr="006C67F5">
        <w:rPr>
          <w:rFonts w:ascii="Times New Roman" w:hAnsi="Times New Roman" w:cs="Times New Roman"/>
        </w:rPr>
        <w:t xml:space="preserve"> encourages private entities to propose </w:t>
      </w:r>
      <w:r w:rsidR="00000378" w:rsidRPr="006C67F5">
        <w:rPr>
          <w:rFonts w:ascii="Times New Roman" w:hAnsi="Times New Roman" w:cs="Times New Roman"/>
        </w:rPr>
        <w:t>more efficient and/or effective ways to</w:t>
      </w:r>
      <w:r w:rsidRPr="006C67F5">
        <w:rPr>
          <w:rFonts w:ascii="Times New Roman" w:hAnsi="Times New Roman" w:cs="Times New Roman"/>
        </w:rPr>
        <w:t xml:space="preserve"> deliver public projects, </w:t>
      </w:r>
      <w:r w:rsidR="00A07C03" w:rsidRPr="006C67F5">
        <w:rPr>
          <w:rFonts w:ascii="Times New Roman" w:hAnsi="Times New Roman" w:cs="Times New Roman"/>
        </w:rPr>
        <w:t>even if</w:t>
      </w:r>
      <w:r w:rsidRPr="006C67F5">
        <w:rPr>
          <w:rFonts w:ascii="Times New Roman" w:hAnsi="Times New Roman" w:cs="Times New Roman"/>
        </w:rPr>
        <w:t xml:space="preserve"> the need has </w:t>
      </w:r>
      <w:r w:rsidR="00A07C03" w:rsidRPr="006C67F5">
        <w:rPr>
          <w:rFonts w:ascii="Times New Roman" w:hAnsi="Times New Roman" w:cs="Times New Roman"/>
        </w:rPr>
        <w:t>not yet</w:t>
      </w:r>
      <w:r w:rsidRPr="006C67F5">
        <w:rPr>
          <w:rFonts w:ascii="Times New Roman" w:hAnsi="Times New Roman" w:cs="Times New Roman"/>
        </w:rPr>
        <w:t xml:space="preserve"> been identified</w:t>
      </w:r>
      <w:r w:rsidR="00F76C8C" w:rsidRPr="006C67F5">
        <w:rPr>
          <w:rFonts w:ascii="Times New Roman" w:hAnsi="Times New Roman" w:cs="Times New Roman"/>
        </w:rPr>
        <w:t xml:space="preserve"> by the public entity</w:t>
      </w:r>
      <w:r w:rsidRPr="006C67F5">
        <w:rPr>
          <w:rFonts w:ascii="Times New Roman" w:hAnsi="Times New Roman" w:cs="Times New Roman"/>
        </w:rPr>
        <w:t>.</w:t>
      </w:r>
    </w:p>
  </w:footnote>
  <w:footnote w:id="15">
    <w:p w14:paraId="5C5561E7" w14:textId="290B186D" w:rsidR="001C267B" w:rsidRPr="006C67F5" w:rsidRDefault="001C267B"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The steps include: (i) holding an initial duly noticed public meeting at which the proposal is presented and affected public entities and members of the public are able to comment; (ii) holding a second duly noticed public meeting at which public comments can be submitted and at which the public entity must determine the proposal is in the public interest; and (iii) publishing a report in the FAR for at least seven days that includes the public entity's public interest determination and addresses the factors considered in making the determination with findings based on each considered factor. Ch. 2024-96, Laws of Fla.</w:t>
      </w:r>
    </w:p>
  </w:footnote>
  <w:footnote w:id="16">
    <w:p w14:paraId="1D194E69" w14:textId="7FB555C5" w:rsidR="0003286C" w:rsidRPr="006C67F5" w:rsidRDefault="0003286C"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Ch. 2024-96, Laws of Fla.</w:t>
      </w:r>
    </w:p>
  </w:footnote>
  <w:footnote w:id="17">
    <w:p w14:paraId="3229DADD" w14:textId="3FF2B89F" w:rsidR="0033122A" w:rsidRPr="006C67F5" w:rsidRDefault="0033122A"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w:t>
      </w:r>
      <w:r w:rsidR="00452DF6" w:rsidRPr="006C67F5">
        <w:rPr>
          <w:rFonts w:ascii="Times New Roman" w:hAnsi="Times New Roman" w:cs="Times New Roman"/>
        </w:rPr>
        <w:t>Section</w:t>
      </w:r>
      <w:r w:rsidRPr="006C67F5">
        <w:rPr>
          <w:rFonts w:ascii="Times New Roman" w:hAnsi="Times New Roman" w:cs="Times New Roman"/>
        </w:rPr>
        <w:t xml:space="preserve"> 255.065(14)(f), Florida Statutes (2024).</w:t>
      </w:r>
    </w:p>
  </w:footnote>
  <w:footnote w:id="18">
    <w:p w14:paraId="1E1D4B7C" w14:textId="43989C48" w:rsidR="002F7839" w:rsidRPr="006C67F5" w:rsidRDefault="002F7839"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w:t>
      </w:r>
      <w:r w:rsidR="00195706" w:rsidRPr="006C67F5">
        <w:rPr>
          <w:rFonts w:ascii="Times New Roman" w:hAnsi="Times New Roman" w:cs="Times New Roman"/>
        </w:rPr>
        <w:t>Section 287.055(9), Florida Statutes (2024).</w:t>
      </w:r>
    </w:p>
  </w:footnote>
  <w:footnote w:id="19">
    <w:p w14:paraId="1A37B157" w14:textId="5E09BAF2" w:rsidR="0047598F" w:rsidRPr="006C67F5" w:rsidRDefault="0047598F"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w:t>
      </w:r>
      <w:r w:rsidR="006B2E24" w:rsidRPr="006C67F5">
        <w:rPr>
          <w:rFonts w:ascii="Times New Roman" w:hAnsi="Times New Roman" w:cs="Times New Roman"/>
        </w:rPr>
        <w:t>Section 287.055(4)(a), Florida Statutes (2024).</w:t>
      </w:r>
    </w:p>
  </w:footnote>
  <w:footnote w:id="20">
    <w:p w14:paraId="5DB67C58" w14:textId="05DF339A" w:rsidR="009A7DC9" w:rsidRPr="006C67F5" w:rsidRDefault="009A7DC9"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Fla. Stat. §</w:t>
      </w:r>
      <w:r w:rsidR="00D939F4">
        <w:rPr>
          <w:rFonts w:ascii="Times New Roman" w:hAnsi="Times New Roman" w:cs="Times New Roman"/>
        </w:rPr>
        <w:t xml:space="preserve"> </w:t>
      </w:r>
      <w:r w:rsidRPr="006C67F5">
        <w:rPr>
          <w:rFonts w:ascii="Times New Roman" w:hAnsi="Times New Roman" w:cs="Times New Roman"/>
        </w:rPr>
        <w:t>255.065(5)(c).</w:t>
      </w:r>
    </w:p>
  </w:footnote>
  <w:footnote w:id="21">
    <w:p w14:paraId="3DD75342" w14:textId="40F2D036" w:rsidR="008A74F1" w:rsidRPr="006C67F5" w:rsidRDefault="008A74F1" w:rsidP="006C67F5">
      <w:pPr>
        <w:pStyle w:val="FootnoteText"/>
        <w:spacing w:after="120"/>
        <w:jc w:val="both"/>
        <w:rPr>
          <w:rFonts w:ascii="Times New Roman" w:hAnsi="Times New Roman" w:cs="Times New Roman"/>
        </w:rPr>
      </w:pPr>
      <w:r w:rsidRPr="00C81526">
        <w:rPr>
          <w:rStyle w:val="FootnoteReference"/>
          <w:rFonts w:ascii="Times New Roman" w:hAnsi="Times New Roman" w:cs="Times New Roman"/>
        </w:rPr>
        <w:footnoteRef/>
      </w:r>
      <w:r w:rsidRPr="00C81526">
        <w:rPr>
          <w:rFonts w:ascii="Times New Roman" w:hAnsi="Times New Roman" w:cs="Times New Roman"/>
        </w:rPr>
        <w:t xml:space="preserve"> </w:t>
      </w:r>
      <w:r w:rsidR="00337FDC" w:rsidRPr="006C67F5">
        <w:rPr>
          <w:rFonts w:ascii="Times New Roman" w:hAnsi="Times New Roman" w:cs="Times New Roman"/>
        </w:rPr>
        <w:t>Fla. Stat. §</w:t>
      </w:r>
      <w:r w:rsidR="00AB3D77">
        <w:rPr>
          <w:rFonts w:ascii="Times New Roman" w:hAnsi="Times New Roman" w:cs="Times New Roman"/>
        </w:rPr>
        <w:t xml:space="preserve"> </w:t>
      </w:r>
      <w:r w:rsidR="00337FDC" w:rsidRPr="006C67F5">
        <w:rPr>
          <w:rFonts w:ascii="Times New Roman" w:hAnsi="Times New Roman" w:cs="Times New Roman"/>
        </w:rPr>
        <w:t>287.055(2)(g)</w:t>
      </w:r>
      <w:r w:rsidR="00337FDC">
        <w:rPr>
          <w:rFonts w:ascii="Times New Roman" w:hAnsi="Times New Roman" w:cs="Times New Roman"/>
        </w:rPr>
        <w:t>(1).</w:t>
      </w:r>
    </w:p>
  </w:footnote>
  <w:footnote w:id="22">
    <w:p w14:paraId="67A945FB" w14:textId="2D8C4A9B" w:rsidR="00833017" w:rsidRPr="006C67F5" w:rsidRDefault="00833017"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Fla. Stat. §</w:t>
      </w:r>
      <w:r w:rsidR="00AB3D77">
        <w:rPr>
          <w:rFonts w:ascii="Times New Roman" w:hAnsi="Times New Roman" w:cs="Times New Roman"/>
        </w:rPr>
        <w:t xml:space="preserve"> </w:t>
      </w:r>
      <w:r w:rsidRPr="006C67F5">
        <w:rPr>
          <w:rFonts w:ascii="Times New Roman" w:hAnsi="Times New Roman" w:cs="Times New Roman"/>
        </w:rPr>
        <w:t>287.055(2)(</w:t>
      </w:r>
      <w:r w:rsidR="000F5D3A" w:rsidRPr="006C67F5">
        <w:rPr>
          <w:rFonts w:ascii="Times New Roman" w:hAnsi="Times New Roman" w:cs="Times New Roman"/>
        </w:rPr>
        <w:t>g</w:t>
      </w:r>
      <w:r w:rsidRPr="006C67F5">
        <w:rPr>
          <w:rFonts w:ascii="Times New Roman" w:hAnsi="Times New Roman" w:cs="Times New Roman"/>
        </w:rPr>
        <w:t>)</w:t>
      </w:r>
      <w:r w:rsidR="00222D93" w:rsidRPr="006C67F5">
        <w:rPr>
          <w:rFonts w:ascii="Times New Roman" w:hAnsi="Times New Roman" w:cs="Times New Roman"/>
        </w:rPr>
        <w:t xml:space="preserve"> (emphasis added)</w:t>
      </w:r>
      <w:r w:rsidRPr="006C67F5">
        <w:rPr>
          <w:rFonts w:ascii="Times New Roman" w:hAnsi="Times New Roman" w:cs="Times New Roman"/>
        </w:rPr>
        <w:t>.</w:t>
      </w:r>
    </w:p>
  </w:footnote>
  <w:footnote w:id="23">
    <w:p w14:paraId="696F3281" w14:textId="75416506" w:rsidR="00833017" w:rsidRPr="006C67F5" w:rsidRDefault="00833017"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Fla. Stat. §</w:t>
      </w:r>
      <w:r w:rsidR="00AB3D77">
        <w:rPr>
          <w:rFonts w:ascii="Times New Roman" w:hAnsi="Times New Roman" w:cs="Times New Roman"/>
        </w:rPr>
        <w:t xml:space="preserve"> </w:t>
      </w:r>
      <w:r w:rsidRPr="006C67F5">
        <w:rPr>
          <w:rFonts w:ascii="Times New Roman" w:hAnsi="Times New Roman" w:cs="Times New Roman"/>
        </w:rPr>
        <w:t>287.055(2)(</w:t>
      </w:r>
      <w:r w:rsidR="000F5D3A" w:rsidRPr="006C67F5">
        <w:rPr>
          <w:rFonts w:ascii="Times New Roman" w:hAnsi="Times New Roman" w:cs="Times New Roman"/>
        </w:rPr>
        <w:t>g</w:t>
      </w:r>
      <w:r w:rsidRPr="006C67F5">
        <w:rPr>
          <w:rFonts w:ascii="Times New Roman" w:hAnsi="Times New Roman" w:cs="Times New Roman"/>
        </w:rPr>
        <w:t>)(2).</w:t>
      </w:r>
    </w:p>
  </w:footnote>
  <w:footnote w:id="24">
    <w:p w14:paraId="392B64E2" w14:textId="7A5C9B27" w:rsidR="003B273D" w:rsidRPr="006C67F5" w:rsidRDefault="003B273D"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Op. </w:t>
      </w:r>
      <w:proofErr w:type="spellStart"/>
      <w:r w:rsidRPr="006C67F5">
        <w:rPr>
          <w:rFonts w:ascii="Times New Roman" w:hAnsi="Times New Roman" w:cs="Times New Roman"/>
        </w:rPr>
        <w:t>Att</w:t>
      </w:r>
      <w:r w:rsidR="00627BA0" w:rsidRPr="006C67F5">
        <w:rPr>
          <w:rFonts w:ascii="Times New Roman" w:hAnsi="Times New Roman" w:cs="Times New Roman"/>
        </w:rPr>
        <w:t>’</w:t>
      </w:r>
      <w:r w:rsidRPr="006C67F5">
        <w:rPr>
          <w:rFonts w:ascii="Times New Roman" w:hAnsi="Times New Roman" w:cs="Times New Roman"/>
        </w:rPr>
        <w:t>y</w:t>
      </w:r>
      <w:proofErr w:type="spellEnd"/>
      <w:r w:rsidRPr="006C67F5">
        <w:rPr>
          <w:rFonts w:ascii="Times New Roman" w:hAnsi="Times New Roman" w:cs="Times New Roman"/>
        </w:rPr>
        <w:t>. Gen. Fla. 2013-28 (2013).</w:t>
      </w:r>
    </w:p>
  </w:footnote>
  <w:footnote w:id="25">
    <w:p w14:paraId="77B9221A" w14:textId="6D1C7BA2" w:rsidR="00627BA0" w:rsidRPr="006C67F5" w:rsidRDefault="00627BA0"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w:t>
      </w:r>
      <w:r w:rsidRPr="006C67F5">
        <w:rPr>
          <w:rFonts w:ascii="Times New Roman" w:hAnsi="Times New Roman" w:cs="Times New Roman"/>
          <w:i/>
          <w:iCs/>
        </w:rPr>
        <w:t>Id</w:t>
      </w:r>
      <w:r w:rsidRPr="006C67F5">
        <w:rPr>
          <w:rFonts w:ascii="Times New Roman" w:hAnsi="Times New Roman" w:cs="Times New Roman"/>
        </w:rPr>
        <w:t>.</w:t>
      </w:r>
    </w:p>
  </w:footnote>
  <w:footnote w:id="26">
    <w:p w14:paraId="5BECD9B7" w14:textId="4C155800" w:rsidR="00B250F4" w:rsidRPr="006C67F5" w:rsidRDefault="00B250F4" w:rsidP="00B250F4">
      <w:pPr>
        <w:pStyle w:val="FootnoteText"/>
        <w:spacing w:after="120"/>
        <w:jc w:val="both"/>
        <w:rPr>
          <w:rFonts w:ascii="Times New Roman" w:hAnsi="Times New Roman" w:cs="Times New Roman"/>
        </w:rPr>
      </w:pPr>
      <w:r w:rsidRPr="002E5DF7">
        <w:rPr>
          <w:rStyle w:val="FootnoteReference"/>
          <w:rFonts w:ascii="Times New Roman" w:hAnsi="Times New Roman" w:cs="Times New Roman"/>
        </w:rPr>
        <w:footnoteRef/>
      </w:r>
      <w:r w:rsidRPr="002E5DF7">
        <w:rPr>
          <w:rFonts w:ascii="Times New Roman" w:hAnsi="Times New Roman" w:cs="Times New Roman"/>
        </w:rPr>
        <w:t xml:space="preserve"> </w:t>
      </w:r>
      <w:r w:rsidR="008E09DC" w:rsidRPr="006C67F5">
        <w:rPr>
          <w:rFonts w:ascii="Times New Roman" w:hAnsi="Times New Roman" w:cs="Times New Roman"/>
        </w:rPr>
        <w:t>Fla. Stat. §</w:t>
      </w:r>
      <w:r w:rsidR="008E09DC">
        <w:rPr>
          <w:rFonts w:ascii="Times New Roman" w:hAnsi="Times New Roman" w:cs="Times New Roman"/>
        </w:rPr>
        <w:t xml:space="preserve"> </w:t>
      </w:r>
      <w:r w:rsidR="008E09DC" w:rsidRPr="006C67F5">
        <w:rPr>
          <w:rFonts w:ascii="Times New Roman" w:hAnsi="Times New Roman" w:cs="Times New Roman"/>
        </w:rPr>
        <w:t>287.055(</w:t>
      </w:r>
      <w:r w:rsidR="00DD5323">
        <w:rPr>
          <w:rFonts w:ascii="Times New Roman" w:hAnsi="Times New Roman" w:cs="Times New Roman"/>
        </w:rPr>
        <w:t>9)</w:t>
      </w:r>
      <w:r w:rsidR="008E09DC">
        <w:rPr>
          <w:rFonts w:ascii="Times New Roman" w:hAnsi="Times New Roman" w:cs="Times New Roman"/>
        </w:rPr>
        <w:t>.</w:t>
      </w:r>
    </w:p>
  </w:footnote>
  <w:footnote w:id="27">
    <w:p w14:paraId="2D153278" w14:textId="79F98CFD" w:rsidR="00CB3EF1" w:rsidRPr="006C67F5" w:rsidRDefault="00CB3EF1"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Fla. Stat. §</w:t>
      </w:r>
      <w:r w:rsidR="004F0E29">
        <w:rPr>
          <w:rFonts w:ascii="Times New Roman" w:hAnsi="Times New Roman" w:cs="Times New Roman"/>
        </w:rPr>
        <w:t xml:space="preserve"> </w:t>
      </w:r>
      <w:r w:rsidRPr="006C67F5">
        <w:rPr>
          <w:rFonts w:ascii="Times New Roman" w:hAnsi="Times New Roman" w:cs="Times New Roman"/>
        </w:rPr>
        <w:t>287.055(4)(a).</w:t>
      </w:r>
    </w:p>
  </w:footnote>
  <w:footnote w:id="28">
    <w:p w14:paraId="73756B97" w14:textId="1E0949BA" w:rsidR="00566FC7" w:rsidRPr="006C67F5" w:rsidRDefault="00566FC7"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Open Government Sunset Review Act, Ch. 2011-140.</w:t>
      </w:r>
    </w:p>
  </w:footnote>
  <w:footnote w:id="29">
    <w:p w14:paraId="1CE9CEAC" w14:textId="58CFD8AB" w:rsidR="00872517" w:rsidRPr="006C67F5" w:rsidRDefault="00872517" w:rsidP="006C67F5">
      <w:pPr>
        <w:pStyle w:val="FootnoteText"/>
        <w:spacing w:after="120"/>
        <w:jc w:val="both"/>
        <w:rPr>
          <w:rFonts w:ascii="Times New Roman" w:hAnsi="Times New Roman" w:cs="Times New Roman"/>
        </w:rPr>
      </w:pPr>
      <w:r w:rsidRPr="006C67F5">
        <w:rPr>
          <w:rStyle w:val="FootnoteReference"/>
          <w:rFonts w:ascii="Times New Roman" w:hAnsi="Times New Roman" w:cs="Times New Roman"/>
        </w:rPr>
        <w:footnoteRef/>
      </w:r>
      <w:r w:rsidRPr="006C67F5">
        <w:rPr>
          <w:rFonts w:ascii="Times New Roman" w:hAnsi="Times New Roman" w:cs="Times New Roman"/>
        </w:rPr>
        <w:t xml:space="preserve"> “‘Competitive solicitation’ means the process of requesting and receiving sealed bids, proposals, or replies in accordance with the terms of a competitive process, regardless of the method of procurement.” Fla. Stat. §</w:t>
      </w:r>
      <w:r w:rsidR="00581AF5" w:rsidRPr="006C67F5">
        <w:rPr>
          <w:rFonts w:ascii="Times New Roman" w:hAnsi="Times New Roman" w:cs="Times New Roman"/>
        </w:rPr>
        <w:t xml:space="preserve"> </w:t>
      </w:r>
      <w:r w:rsidRPr="006C67F5">
        <w:rPr>
          <w:rFonts w:ascii="Times New Roman" w:hAnsi="Times New Roman" w:cs="Times New Roman"/>
        </w:rPr>
        <w:t>286.0113(2)(a)(l).</w:t>
      </w:r>
    </w:p>
  </w:footnote>
  <w:footnote w:id="30">
    <w:p w14:paraId="6BD98A74" w14:textId="7BC1C1C1" w:rsidR="00FC3BFF" w:rsidRPr="006C67F5" w:rsidRDefault="00FC3BFF" w:rsidP="006C67F5">
      <w:pPr>
        <w:pStyle w:val="FootnoteText"/>
        <w:spacing w:after="120"/>
        <w:jc w:val="both"/>
        <w:rPr>
          <w:rFonts w:ascii="Times New Roman" w:hAnsi="Times New Roman" w:cs="Times New Roman"/>
        </w:rPr>
      </w:pPr>
      <w:r w:rsidRPr="00E178C4">
        <w:rPr>
          <w:rStyle w:val="FootnoteReference"/>
          <w:rFonts w:ascii="Times New Roman" w:hAnsi="Times New Roman" w:cs="Times New Roman"/>
        </w:rPr>
        <w:footnoteRef/>
      </w:r>
      <w:r w:rsidRPr="00E178C4">
        <w:rPr>
          <w:rFonts w:ascii="Times New Roman" w:hAnsi="Times New Roman" w:cs="Times New Roman"/>
        </w:rPr>
        <w:t xml:space="preserve"> </w:t>
      </w:r>
      <w:r w:rsidR="00E178C4" w:rsidRPr="00E178C4">
        <w:rPr>
          <w:rFonts w:ascii="Times New Roman" w:hAnsi="Times New Roman" w:cs="Times New Roman"/>
          <w:i/>
          <w:iCs/>
        </w:rPr>
        <w:t>See, generally</w:t>
      </w:r>
      <w:r w:rsidR="00E178C4" w:rsidRPr="00E178C4">
        <w:rPr>
          <w:rFonts w:ascii="Times New Roman" w:hAnsi="Times New Roman" w:cs="Times New Roman"/>
        </w:rPr>
        <w:t>, Chapter 119, Florida Statutes.</w:t>
      </w:r>
    </w:p>
  </w:footnote>
  <w:footnote w:id="31">
    <w:p w14:paraId="12D621D6" w14:textId="4BC6D2A6" w:rsidR="008422BC" w:rsidRPr="006C67F5" w:rsidRDefault="008422BC" w:rsidP="006C67F5">
      <w:pPr>
        <w:pStyle w:val="FootnoteText"/>
        <w:spacing w:after="120"/>
        <w:jc w:val="both"/>
        <w:rPr>
          <w:rFonts w:ascii="Times New Roman" w:hAnsi="Times New Roman" w:cs="Times New Roman"/>
        </w:rPr>
      </w:pPr>
      <w:r w:rsidRPr="00E178C4">
        <w:rPr>
          <w:rStyle w:val="FootnoteReference"/>
          <w:rFonts w:ascii="Times New Roman" w:hAnsi="Times New Roman" w:cs="Times New Roman"/>
        </w:rPr>
        <w:footnoteRef/>
      </w:r>
      <w:r w:rsidRPr="00E178C4">
        <w:rPr>
          <w:rFonts w:ascii="Times New Roman" w:hAnsi="Times New Roman" w:cs="Times New Roman"/>
        </w:rPr>
        <w:t xml:space="preserve"> </w:t>
      </w:r>
      <w:r w:rsidR="00E178C4" w:rsidRPr="00E178C4">
        <w:rPr>
          <w:rFonts w:ascii="Times New Roman" w:hAnsi="Times New Roman" w:cs="Times New Roman"/>
          <w:i/>
          <w:iCs/>
        </w:rPr>
        <w:t>See, generally</w:t>
      </w:r>
      <w:r w:rsidR="00E178C4" w:rsidRPr="00E178C4">
        <w:rPr>
          <w:rFonts w:ascii="Times New Roman" w:hAnsi="Times New Roman" w:cs="Times New Roman"/>
        </w:rPr>
        <w:t xml:space="preserve">, Chapter </w:t>
      </w:r>
      <w:r w:rsidR="00E178C4">
        <w:rPr>
          <w:rFonts w:ascii="Times New Roman" w:hAnsi="Times New Roman" w:cs="Times New Roman"/>
        </w:rPr>
        <w:t>286</w:t>
      </w:r>
      <w:r w:rsidR="00E178C4" w:rsidRPr="00E178C4">
        <w:rPr>
          <w:rFonts w:ascii="Times New Roman" w:hAnsi="Times New Roman" w:cs="Times New Roman"/>
        </w:rPr>
        <w:t>, Florida Statutes.</w:t>
      </w:r>
    </w:p>
  </w:footnote>
  <w:footnote w:id="32">
    <w:p w14:paraId="0A7DB1BF" w14:textId="7BB4FA13" w:rsidR="008422BC" w:rsidRPr="006C67F5" w:rsidRDefault="008422BC" w:rsidP="006C67F5">
      <w:pPr>
        <w:pStyle w:val="FootnoteText"/>
        <w:spacing w:after="120"/>
        <w:jc w:val="both"/>
        <w:rPr>
          <w:rFonts w:ascii="Times New Roman" w:hAnsi="Times New Roman" w:cs="Times New Roman"/>
        </w:rPr>
      </w:pPr>
      <w:r w:rsidRPr="00D637EB">
        <w:rPr>
          <w:rStyle w:val="FootnoteReference"/>
          <w:rFonts w:ascii="Times New Roman" w:hAnsi="Times New Roman" w:cs="Times New Roman"/>
        </w:rPr>
        <w:footnoteRef/>
      </w:r>
      <w:r w:rsidRPr="00D637EB">
        <w:rPr>
          <w:rFonts w:ascii="Times New Roman" w:hAnsi="Times New Roman" w:cs="Times New Roman"/>
        </w:rPr>
        <w:t xml:space="preserve"> </w:t>
      </w:r>
      <w:r w:rsidR="00D637EB" w:rsidRPr="00D637EB">
        <w:rPr>
          <w:rFonts w:ascii="Times New Roman" w:hAnsi="Times New Roman" w:cs="Times New Roman"/>
          <w:i/>
          <w:iCs/>
        </w:rPr>
        <w:t>See, generally</w:t>
      </w:r>
      <w:r w:rsidR="00D637EB" w:rsidRPr="00D637EB">
        <w:rPr>
          <w:rFonts w:ascii="Times New Roman" w:hAnsi="Times New Roman" w:cs="Times New Roman"/>
        </w:rPr>
        <w:t>, Fla. Stat. § 119.0</w:t>
      </w:r>
      <w:r w:rsidR="00213342">
        <w:rPr>
          <w:rFonts w:ascii="Times New Roman" w:hAnsi="Times New Roman" w:cs="Times New Roman"/>
        </w:rPr>
        <w:t>1</w:t>
      </w:r>
      <w:r w:rsidR="00D637EB" w:rsidRPr="00D637EB">
        <w:rPr>
          <w:rFonts w:ascii="Times New Roman" w:hAnsi="Times New Roman" w:cs="Times New Roman"/>
        </w:rPr>
        <w:t xml:space="preserve">; Fla. Stat. </w:t>
      </w:r>
      <w:r w:rsidR="00213342" w:rsidRPr="00D637EB">
        <w:rPr>
          <w:rFonts w:ascii="Times New Roman" w:hAnsi="Times New Roman" w:cs="Times New Roman"/>
        </w:rPr>
        <w:t>§ 119.07;</w:t>
      </w:r>
      <w:r w:rsidR="00213342">
        <w:rPr>
          <w:rFonts w:ascii="Times New Roman" w:hAnsi="Times New Roman" w:cs="Times New Roman"/>
        </w:rPr>
        <w:t xml:space="preserve"> </w:t>
      </w:r>
      <w:r w:rsidR="00EC54DA" w:rsidRPr="00D637EB">
        <w:rPr>
          <w:rFonts w:ascii="Times New Roman" w:hAnsi="Times New Roman" w:cs="Times New Roman"/>
        </w:rPr>
        <w:t xml:space="preserve">Fla. Stat. § </w:t>
      </w:r>
      <w:r w:rsidR="00EC54DA">
        <w:rPr>
          <w:rFonts w:ascii="Times New Roman" w:hAnsi="Times New Roman" w:cs="Times New Roman"/>
        </w:rPr>
        <w:t>286</w:t>
      </w:r>
      <w:r w:rsidR="00EC54DA" w:rsidRPr="00D637EB">
        <w:rPr>
          <w:rFonts w:ascii="Times New Roman" w:hAnsi="Times New Roman" w:cs="Times New Roman"/>
        </w:rPr>
        <w:t>.0</w:t>
      </w:r>
      <w:r w:rsidR="00EC54DA">
        <w:rPr>
          <w:rFonts w:ascii="Times New Roman" w:hAnsi="Times New Roman" w:cs="Times New Roman"/>
        </w:rPr>
        <w:t>11.</w:t>
      </w:r>
    </w:p>
  </w:footnote>
  <w:footnote w:id="33">
    <w:p w14:paraId="007BE2F0" w14:textId="63E0B3E9" w:rsidR="00207B36" w:rsidRPr="006C67F5" w:rsidRDefault="00207B36" w:rsidP="006C67F5">
      <w:pPr>
        <w:pStyle w:val="FootnoteText"/>
        <w:spacing w:after="120"/>
        <w:jc w:val="both"/>
        <w:rPr>
          <w:rFonts w:ascii="Times New Roman" w:hAnsi="Times New Roman" w:cs="Times New Roman"/>
        </w:rPr>
      </w:pPr>
      <w:r w:rsidRPr="009D1468">
        <w:rPr>
          <w:rStyle w:val="FootnoteReference"/>
          <w:rFonts w:ascii="Times New Roman" w:hAnsi="Times New Roman" w:cs="Times New Roman"/>
        </w:rPr>
        <w:footnoteRef/>
      </w:r>
      <w:r w:rsidR="005D17B2" w:rsidRPr="005D17B2">
        <w:rPr>
          <w:rFonts w:ascii="Times New Roman" w:hAnsi="Times New Roman" w:cs="Times New Roman"/>
          <w:i/>
          <w:iCs/>
        </w:rPr>
        <w:t>See</w:t>
      </w:r>
      <w:r w:rsidR="000830D4">
        <w:rPr>
          <w:rFonts w:ascii="Times New Roman" w:hAnsi="Times New Roman" w:cs="Times New Roman"/>
          <w:i/>
          <w:iCs/>
        </w:rPr>
        <w:t xml:space="preserve"> </w:t>
      </w:r>
      <w:hyperlink r:id="rId1" w:history="1">
        <w:r w:rsidR="0093039B" w:rsidRPr="004B65CB">
          <w:rPr>
            <w:rStyle w:val="Hyperlink"/>
            <w:rFonts w:ascii="Times New Roman" w:hAnsi="Times New Roman" w:cs="Times New Roman"/>
          </w:rPr>
          <w:t>https://www.dms.myflorida.com/agency_administration/communications/partnership_for_public_facilities_infrastructure_act</w:t>
        </w:r>
      </w:hyperlink>
      <w:r w:rsidR="0093039B">
        <w:rPr>
          <w:rFonts w:ascii="Times New Roman" w:hAnsi="Times New Roman" w:cs="Times New Roman"/>
        </w:rPr>
        <w:t xml:space="preserve"> </w:t>
      </w:r>
      <w:r w:rsidR="005D17B2">
        <w:rPr>
          <w:rFonts w:ascii="Times New Roman" w:hAnsi="Times New Roman" w:cs="Times New Roman"/>
        </w:rPr>
        <w:t>(last visited January 5, 2026).</w:t>
      </w:r>
    </w:p>
  </w:footnote>
  <w:footnote w:id="34">
    <w:p w14:paraId="129E4A65" w14:textId="53744CBC" w:rsidR="00457920" w:rsidRPr="00457920" w:rsidRDefault="00457920">
      <w:pPr>
        <w:pStyle w:val="FootnoteText"/>
        <w:rPr>
          <w:rFonts w:ascii="Times New Roman" w:hAnsi="Times New Roman" w:cs="Times New Roman"/>
        </w:rPr>
      </w:pPr>
      <w:r w:rsidRPr="00457920">
        <w:rPr>
          <w:rStyle w:val="FootnoteReference"/>
          <w:rFonts w:ascii="Times New Roman" w:hAnsi="Times New Roman" w:cs="Times New Roman"/>
        </w:rPr>
        <w:footnoteRef/>
      </w:r>
      <w:r w:rsidRPr="00457920">
        <w:rPr>
          <w:rFonts w:ascii="Times New Roman" w:hAnsi="Times New Roman" w:cs="Times New Roman"/>
        </w:rPr>
        <w:t xml:space="preserve"> </w:t>
      </w:r>
      <w:r w:rsidRPr="00457920">
        <w:rPr>
          <w:rFonts w:ascii="Times New Roman" w:hAnsi="Times New Roman" w:cs="Times New Roman"/>
          <w:i/>
          <w:iCs/>
        </w:rPr>
        <w:t>See</w:t>
      </w:r>
      <w:r w:rsidRPr="00457920">
        <w:rPr>
          <w:rFonts w:ascii="Times New Roman" w:hAnsi="Times New Roman" w:cs="Times New Roman"/>
        </w:rPr>
        <w:t xml:space="preserve"> Section 32-1-180</w:t>
      </w:r>
      <w:r w:rsidR="009612F9">
        <w:rPr>
          <w:rFonts w:ascii="Times New Roman" w:hAnsi="Times New Roman" w:cs="Times New Roman"/>
        </w:rPr>
        <w:t xml:space="preserve">, </w:t>
      </w:r>
      <w:r w:rsidR="009612F9">
        <w:rPr>
          <w:rFonts w:ascii="Times New Roman" w:hAnsi="Times New Roman" w:cs="Times New Roman"/>
          <w:i/>
          <w:iCs/>
        </w:rPr>
        <w:t>et. seq.</w:t>
      </w:r>
      <w:r w:rsidRPr="00457920">
        <w:rPr>
          <w:rFonts w:ascii="Times New Roman" w:hAnsi="Times New Roman" w:cs="Times New Roman"/>
        </w:rPr>
        <w:t>, Colorado Revised Statutes, also known as the “Integrated Delivery Method for Special District Public Improvements 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567DB" w14:textId="77777777" w:rsidR="0012098F" w:rsidRDefault="00120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7603B" w14:textId="77777777" w:rsidR="0012098F" w:rsidRDefault="001209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47AD7" w14:textId="77777777" w:rsidR="0012098F" w:rsidRDefault="001209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67F7"/>
    <w:multiLevelType w:val="multilevel"/>
    <w:tmpl w:val="8A66F6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854ACC"/>
    <w:multiLevelType w:val="multilevel"/>
    <w:tmpl w:val="63A425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2566DF7"/>
    <w:multiLevelType w:val="hybridMultilevel"/>
    <w:tmpl w:val="E4EA6038"/>
    <w:lvl w:ilvl="0" w:tplc="C246A8CA">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BB3467"/>
    <w:multiLevelType w:val="hybridMultilevel"/>
    <w:tmpl w:val="C7C2DACA"/>
    <w:lvl w:ilvl="0" w:tplc="0E1A6290">
      <w:start w:val="1"/>
      <w:numFmt w:val="upperRoman"/>
      <w:lvlText w:val="%1."/>
      <w:lvlJc w:val="left"/>
      <w:pPr>
        <w:ind w:left="1080" w:hanging="720"/>
      </w:pPr>
      <w:rPr>
        <w:rFonts w:hint="default"/>
      </w:rPr>
    </w:lvl>
    <w:lvl w:ilvl="1" w:tplc="C246A8CA">
      <w:start w:val="1"/>
      <w:numFmt w:val="lowerLetter"/>
      <w:lvlText w:val="%2."/>
      <w:lvlJc w:val="left"/>
      <w:pPr>
        <w:ind w:left="1440" w:hanging="360"/>
      </w:pPr>
      <w:rPr>
        <w:b/>
      </w:rPr>
    </w:lvl>
    <w:lvl w:ilvl="2" w:tplc="EB9C41E6" w:tentative="1">
      <w:start w:val="1"/>
      <w:numFmt w:val="lowerRoman"/>
      <w:lvlText w:val="%3."/>
      <w:lvlJc w:val="right"/>
      <w:pPr>
        <w:ind w:left="2160" w:hanging="180"/>
      </w:pPr>
    </w:lvl>
    <w:lvl w:ilvl="3" w:tplc="A776D716" w:tentative="1">
      <w:start w:val="1"/>
      <w:numFmt w:val="decimal"/>
      <w:lvlText w:val="%4."/>
      <w:lvlJc w:val="left"/>
      <w:pPr>
        <w:ind w:left="2880" w:hanging="360"/>
      </w:pPr>
    </w:lvl>
    <w:lvl w:ilvl="4" w:tplc="E342D7F6" w:tentative="1">
      <w:start w:val="1"/>
      <w:numFmt w:val="lowerLetter"/>
      <w:lvlText w:val="%5."/>
      <w:lvlJc w:val="left"/>
      <w:pPr>
        <w:ind w:left="3600" w:hanging="360"/>
      </w:pPr>
    </w:lvl>
    <w:lvl w:ilvl="5" w:tplc="A99086C2" w:tentative="1">
      <w:start w:val="1"/>
      <w:numFmt w:val="lowerRoman"/>
      <w:lvlText w:val="%6."/>
      <w:lvlJc w:val="right"/>
      <w:pPr>
        <w:ind w:left="4320" w:hanging="180"/>
      </w:pPr>
    </w:lvl>
    <w:lvl w:ilvl="6" w:tplc="25D812C2" w:tentative="1">
      <w:start w:val="1"/>
      <w:numFmt w:val="decimal"/>
      <w:lvlText w:val="%7."/>
      <w:lvlJc w:val="left"/>
      <w:pPr>
        <w:ind w:left="5040" w:hanging="360"/>
      </w:pPr>
    </w:lvl>
    <w:lvl w:ilvl="7" w:tplc="191EF3E0" w:tentative="1">
      <w:start w:val="1"/>
      <w:numFmt w:val="lowerLetter"/>
      <w:lvlText w:val="%8."/>
      <w:lvlJc w:val="left"/>
      <w:pPr>
        <w:ind w:left="5760" w:hanging="360"/>
      </w:pPr>
    </w:lvl>
    <w:lvl w:ilvl="8" w:tplc="70FCE7EE" w:tentative="1">
      <w:start w:val="1"/>
      <w:numFmt w:val="lowerRoman"/>
      <w:lvlText w:val="%9."/>
      <w:lvlJc w:val="right"/>
      <w:pPr>
        <w:ind w:left="6480" w:hanging="180"/>
      </w:pPr>
    </w:lvl>
  </w:abstractNum>
  <w:abstractNum w:abstractNumId="4" w15:restartNumberingAfterBreak="0">
    <w:nsid w:val="2AE30C16"/>
    <w:multiLevelType w:val="hybridMultilevel"/>
    <w:tmpl w:val="C3808532"/>
    <w:lvl w:ilvl="0" w:tplc="19540A5E">
      <w:start w:val="1"/>
      <w:numFmt w:val="bullet"/>
      <w:lvlText w:val=""/>
      <w:lvlJc w:val="left"/>
      <w:pPr>
        <w:ind w:left="1800" w:hanging="360"/>
      </w:pPr>
      <w:rPr>
        <w:rFonts w:ascii="Symbol" w:hAnsi="Symbol" w:hint="default"/>
      </w:rPr>
    </w:lvl>
    <w:lvl w:ilvl="1" w:tplc="1A28C038" w:tentative="1">
      <w:start w:val="1"/>
      <w:numFmt w:val="bullet"/>
      <w:lvlText w:val="o"/>
      <w:lvlJc w:val="left"/>
      <w:pPr>
        <w:ind w:left="2520" w:hanging="360"/>
      </w:pPr>
      <w:rPr>
        <w:rFonts w:ascii="Courier New" w:hAnsi="Courier New" w:cs="Courier New" w:hint="default"/>
      </w:rPr>
    </w:lvl>
    <w:lvl w:ilvl="2" w:tplc="AC6AFECA" w:tentative="1">
      <w:start w:val="1"/>
      <w:numFmt w:val="bullet"/>
      <w:lvlText w:val=""/>
      <w:lvlJc w:val="left"/>
      <w:pPr>
        <w:ind w:left="3240" w:hanging="360"/>
      </w:pPr>
      <w:rPr>
        <w:rFonts w:ascii="Wingdings" w:hAnsi="Wingdings" w:hint="default"/>
      </w:rPr>
    </w:lvl>
    <w:lvl w:ilvl="3" w:tplc="5790C41A" w:tentative="1">
      <w:start w:val="1"/>
      <w:numFmt w:val="bullet"/>
      <w:lvlText w:val=""/>
      <w:lvlJc w:val="left"/>
      <w:pPr>
        <w:ind w:left="3960" w:hanging="360"/>
      </w:pPr>
      <w:rPr>
        <w:rFonts w:ascii="Symbol" w:hAnsi="Symbol" w:hint="default"/>
      </w:rPr>
    </w:lvl>
    <w:lvl w:ilvl="4" w:tplc="D4E60230" w:tentative="1">
      <w:start w:val="1"/>
      <w:numFmt w:val="bullet"/>
      <w:lvlText w:val="o"/>
      <w:lvlJc w:val="left"/>
      <w:pPr>
        <w:ind w:left="4680" w:hanging="360"/>
      </w:pPr>
      <w:rPr>
        <w:rFonts w:ascii="Courier New" w:hAnsi="Courier New" w:cs="Courier New" w:hint="default"/>
      </w:rPr>
    </w:lvl>
    <w:lvl w:ilvl="5" w:tplc="6784A0F8" w:tentative="1">
      <w:start w:val="1"/>
      <w:numFmt w:val="bullet"/>
      <w:lvlText w:val=""/>
      <w:lvlJc w:val="left"/>
      <w:pPr>
        <w:ind w:left="5400" w:hanging="360"/>
      </w:pPr>
      <w:rPr>
        <w:rFonts w:ascii="Wingdings" w:hAnsi="Wingdings" w:hint="default"/>
      </w:rPr>
    </w:lvl>
    <w:lvl w:ilvl="6" w:tplc="F27E592E" w:tentative="1">
      <w:start w:val="1"/>
      <w:numFmt w:val="bullet"/>
      <w:lvlText w:val=""/>
      <w:lvlJc w:val="left"/>
      <w:pPr>
        <w:ind w:left="6120" w:hanging="360"/>
      </w:pPr>
      <w:rPr>
        <w:rFonts w:ascii="Symbol" w:hAnsi="Symbol" w:hint="default"/>
      </w:rPr>
    </w:lvl>
    <w:lvl w:ilvl="7" w:tplc="D19873AE" w:tentative="1">
      <w:start w:val="1"/>
      <w:numFmt w:val="bullet"/>
      <w:lvlText w:val="o"/>
      <w:lvlJc w:val="left"/>
      <w:pPr>
        <w:ind w:left="6840" w:hanging="360"/>
      </w:pPr>
      <w:rPr>
        <w:rFonts w:ascii="Courier New" w:hAnsi="Courier New" w:cs="Courier New" w:hint="default"/>
      </w:rPr>
    </w:lvl>
    <w:lvl w:ilvl="8" w:tplc="3406257A" w:tentative="1">
      <w:start w:val="1"/>
      <w:numFmt w:val="bullet"/>
      <w:lvlText w:val=""/>
      <w:lvlJc w:val="left"/>
      <w:pPr>
        <w:ind w:left="7560" w:hanging="360"/>
      </w:pPr>
      <w:rPr>
        <w:rFonts w:ascii="Wingdings" w:hAnsi="Wingdings" w:hint="default"/>
      </w:rPr>
    </w:lvl>
  </w:abstractNum>
  <w:abstractNum w:abstractNumId="5" w15:restartNumberingAfterBreak="0">
    <w:nsid w:val="31D75409"/>
    <w:multiLevelType w:val="hybridMultilevel"/>
    <w:tmpl w:val="E3DAA99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40B45FE"/>
    <w:multiLevelType w:val="multilevel"/>
    <w:tmpl w:val="C9007F0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38EC6377"/>
    <w:multiLevelType w:val="hybridMultilevel"/>
    <w:tmpl w:val="49AA5250"/>
    <w:lvl w:ilvl="0" w:tplc="3B127A88">
      <w:start w:val="1"/>
      <w:numFmt w:val="bullet"/>
      <w:lvlText w:val=""/>
      <w:lvlJc w:val="left"/>
      <w:pPr>
        <w:ind w:left="720" w:hanging="360"/>
      </w:pPr>
      <w:rPr>
        <w:rFonts w:ascii="Symbol" w:hAnsi="Symbol" w:hint="default"/>
      </w:rPr>
    </w:lvl>
    <w:lvl w:ilvl="1" w:tplc="554E1584" w:tentative="1">
      <w:start w:val="1"/>
      <w:numFmt w:val="bullet"/>
      <w:lvlText w:val="o"/>
      <w:lvlJc w:val="left"/>
      <w:pPr>
        <w:ind w:left="1440" w:hanging="360"/>
      </w:pPr>
      <w:rPr>
        <w:rFonts w:ascii="Courier New" w:hAnsi="Courier New" w:cs="Courier New" w:hint="default"/>
      </w:rPr>
    </w:lvl>
    <w:lvl w:ilvl="2" w:tplc="DE307E56" w:tentative="1">
      <w:start w:val="1"/>
      <w:numFmt w:val="bullet"/>
      <w:lvlText w:val=""/>
      <w:lvlJc w:val="left"/>
      <w:pPr>
        <w:ind w:left="2160" w:hanging="360"/>
      </w:pPr>
      <w:rPr>
        <w:rFonts w:ascii="Wingdings" w:hAnsi="Wingdings" w:hint="default"/>
      </w:rPr>
    </w:lvl>
    <w:lvl w:ilvl="3" w:tplc="43A0D8B4" w:tentative="1">
      <w:start w:val="1"/>
      <w:numFmt w:val="bullet"/>
      <w:lvlText w:val=""/>
      <w:lvlJc w:val="left"/>
      <w:pPr>
        <w:ind w:left="2880" w:hanging="360"/>
      </w:pPr>
      <w:rPr>
        <w:rFonts w:ascii="Symbol" w:hAnsi="Symbol" w:hint="default"/>
      </w:rPr>
    </w:lvl>
    <w:lvl w:ilvl="4" w:tplc="13342DC6" w:tentative="1">
      <w:start w:val="1"/>
      <w:numFmt w:val="bullet"/>
      <w:lvlText w:val="o"/>
      <w:lvlJc w:val="left"/>
      <w:pPr>
        <w:ind w:left="3600" w:hanging="360"/>
      </w:pPr>
      <w:rPr>
        <w:rFonts w:ascii="Courier New" w:hAnsi="Courier New" w:cs="Courier New" w:hint="default"/>
      </w:rPr>
    </w:lvl>
    <w:lvl w:ilvl="5" w:tplc="876E0DEC" w:tentative="1">
      <w:start w:val="1"/>
      <w:numFmt w:val="bullet"/>
      <w:lvlText w:val=""/>
      <w:lvlJc w:val="left"/>
      <w:pPr>
        <w:ind w:left="4320" w:hanging="360"/>
      </w:pPr>
      <w:rPr>
        <w:rFonts w:ascii="Wingdings" w:hAnsi="Wingdings" w:hint="default"/>
      </w:rPr>
    </w:lvl>
    <w:lvl w:ilvl="6" w:tplc="7F8467BA" w:tentative="1">
      <w:start w:val="1"/>
      <w:numFmt w:val="bullet"/>
      <w:lvlText w:val=""/>
      <w:lvlJc w:val="left"/>
      <w:pPr>
        <w:ind w:left="5040" w:hanging="360"/>
      </w:pPr>
      <w:rPr>
        <w:rFonts w:ascii="Symbol" w:hAnsi="Symbol" w:hint="default"/>
      </w:rPr>
    </w:lvl>
    <w:lvl w:ilvl="7" w:tplc="AFF4C8A2" w:tentative="1">
      <w:start w:val="1"/>
      <w:numFmt w:val="bullet"/>
      <w:lvlText w:val="o"/>
      <w:lvlJc w:val="left"/>
      <w:pPr>
        <w:ind w:left="5760" w:hanging="360"/>
      </w:pPr>
      <w:rPr>
        <w:rFonts w:ascii="Courier New" w:hAnsi="Courier New" w:cs="Courier New" w:hint="default"/>
      </w:rPr>
    </w:lvl>
    <w:lvl w:ilvl="8" w:tplc="865A9238" w:tentative="1">
      <w:start w:val="1"/>
      <w:numFmt w:val="bullet"/>
      <w:lvlText w:val=""/>
      <w:lvlJc w:val="left"/>
      <w:pPr>
        <w:ind w:left="6480" w:hanging="360"/>
      </w:pPr>
      <w:rPr>
        <w:rFonts w:ascii="Wingdings" w:hAnsi="Wingdings" w:hint="default"/>
      </w:rPr>
    </w:lvl>
  </w:abstractNum>
  <w:abstractNum w:abstractNumId="8" w15:restartNumberingAfterBreak="0">
    <w:nsid w:val="4AF56FBD"/>
    <w:multiLevelType w:val="hybridMultilevel"/>
    <w:tmpl w:val="DEB8DAD8"/>
    <w:lvl w:ilvl="0" w:tplc="76ECABAE">
      <w:start w:val="1"/>
      <w:numFmt w:val="bullet"/>
      <w:lvlText w:val=""/>
      <w:lvlJc w:val="left"/>
      <w:pPr>
        <w:ind w:left="720" w:hanging="360"/>
      </w:pPr>
      <w:rPr>
        <w:rFonts w:ascii="Symbol" w:hAnsi="Symbol" w:hint="default"/>
      </w:rPr>
    </w:lvl>
    <w:lvl w:ilvl="1" w:tplc="ABBCDD96" w:tentative="1">
      <w:start w:val="1"/>
      <w:numFmt w:val="bullet"/>
      <w:lvlText w:val="o"/>
      <w:lvlJc w:val="left"/>
      <w:pPr>
        <w:ind w:left="1440" w:hanging="360"/>
      </w:pPr>
      <w:rPr>
        <w:rFonts w:ascii="Courier New" w:hAnsi="Courier New" w:cs="Courier New" w:hint="default"/>
      </w:rPr>
    </w:lvl>
    <w:lvl w:ilvl="2" w:tplc="7BF613D2" w:tentative="1">
      <w:start w:val="1"/>
      <w:numFmt w:val="bullet"/>
      <w:lvlText w:val=""/>
      <w:lvlJc w:val="left"/>
      <w:pPr>
        <w:ind w:left="2160" w:hanging="360"/>
      </w:pPr>
      <w:rPr>
        <w:rFonts w:ascii="Wingdings" w:hAnsi="Wingdings" w:hint="default"/>
      </w:rPr>
    </w:lvl>
    <w:lvl w:ilvl="3" w:tplc="B02E554C" w:tentative="1">
      <w:start w:val="1"/>
      <w:numFmt w:val="bullet"/>
      <w:lvlText w:val=""/>
      <w:lvlJc w:val="left"/>
      <w:pPr>
        <w:ind w:left="2880" w:hanging="360"/>
      </w:pPr>
      <w:rPr>
        <w:rFonts w:ascii="Symbol" w:hAnsi="Symbol" w:hint="default"/>
      </w:rPr>
    </w:lvl>
    <w:lvl w:ilvl="4" w:tplc="BDC821C4" w:tentative="1">
      <w:start w:val="1"/>
      <w:numFmt w:val="bullet"/>
      <w:lvlText w:val="o"/>
      <w:lvlJc w:val="left"/>
      <w:pPr>
        <w:ind w:left="3600" w:hanging="360"/>
      </w:pPr>
      <w:rPr>
        <w:rFonts w:ascii="Courier New" w:hAnsi="Courier New" w:cs="Courier New" w:hint="default"/>
      </w:rPr>
    </w:lvl>
    <w:lvl w:ilvl="5" w:tplc="B13CBF4C" w:tentative="1">
      <w:start w:val="1"/>
      <w:numFmt w:val="bullet"/>
      <w:lvlText w:val=""/>
      <w:lvlJc w:val="left"/>
      <w:pPr>
        <w:ind w:left="4320" w:hanging="360"/>
      </w:pPr>
      <w:rPr>
        <w:rFonts w:ascii="Wingdings" w:hAnsi="Wingdings" w:hint="default"/>
      </w:rPr>
    </w:lvl>
    <w:lvl w:ilvl="6" w:tplc="3F5AC2FC" w:tentative="1">
      <w:start w:val="1"/>
      <w:numFmt w:val="bullet"/>
      <w:lvlText w:val=""/>
      <w:lvlJc w:val="left"/>
      <w:pPr>
        <w:ind w:left="5040" w:hanging="360"/>
      </w:pPr>
      <w:rPr>
        <w:rFonts w:ascii="Symbol" w:hAnsi="Symbol" w:hint="default"/>
      </w:rPr>
    </w:lvl>
    <w:lvl w:ilvl="7" w:tplc="E5466318" w:tentative="1">
      <w:start w:val="1"/>
      <w:numFmt w:val="bullet"/>
      <w:lvlText w:val="o"/>
      <w:lvlJc w:val="left"/>
      <w:pPr>
        <w:ind w:left="5760" w:hanging="360"/>
      </w:pPr>
      <w:rPr>
        <w:rFonts w:ascii="Courier New" w:hAnsi="Courier New" w:cs="Courier New" w:hint="default"/>
      </w:rPr>
    </w:lvl>
    <w:lvl w:ilvl="8" w:tplc="26DAED24" w:tentative="1">
      <w:start w:val="1"/>
      <w:numFmt w:val="bullet"/>
      <w:lvlText w:val=""/>
      <w:lvlJc w:val="left"/>
      <w:pPr>
        <w:ind w:left="6480" w:hanging="360"/>
      </w:pPr>
      <w:rPr>
        <w:rFonts w:ascii="Wingdings" w:hAnsi="Wingdings" w:hint="default"/>
      </w:rPr>
    </w:lvl>
  </w:abstractNum>
  <w:abstractNum w:abstractNumId="9" w15:restartNumberingAfterBreak="0">
    <w:nsid w:val="4EFE1969"/>
    <w:multiLevelType w:val="hybridMultilevel"/>
    <w:tmpl w:val="EB689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07A2113"/>
    <w:multiLevelType w:val="hybridMultilevel"/>
    <w:tmpl w:val="17B87134"/>
    <w:lvl w:ilvl="0" w:tplc="C246A8CA">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E31E2B"/>
    <w:multiLevelType w:val="hybridMultilevel"/>
    <w:tmpl w:val="3AF414B2"/>
    <w:lvl w:ilvl="0" w:tplc="C246A8CA">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F80B20"/>
    <w:multiLevelType w:val="multilevel"/>
    <w:tmpl w:val="09986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491973"/>
    <w:multiLevelType w:val="hybridMultilevel"/>
    <w:tmpl w:val="0CFC8516"/>
    <w:lvl w:ilvl="0" w:tplc="C246A8CA">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F5468C"/>
    <w:multiLevelType w:val="hybridMultilevel"/>
    <w:tmpl w:val="EB9C41EE"/>
    <w:lvl w:ilvl="0" w:tplc="6E0406E6">
      <w:start w:val="1"/>
      <w:numFmt w:val="lowerRoman"/>
      <w:lvlText w:val="(%1)"/>
      <w:lvlJc w:val="left"/>
      <w:pPr>
        <w:ind w:left="1440" w:hanging="720"/>
      </w:pPr>
      <w:rPr>
        <w:rFonts w:hint="default"/>
      </w:rPr>
    </w:lvl>
    <w:lvl w:ilvl="1" w:tplc="ED3CD292">
      <w:start w:val="1"/>
      <w:numFmt w:val="lowerLetter"/>
      <w:lvlText w:val="%2."/>
      <w:lvlJc w:val="left"/>
      <w:pPr>
        <w:ind w:left="1800" w:hanging="360"/>
      </w:pPr>
    </w:lvl>
    <w:lvl w:ilvl="2" w:tplc="D38A123C" w:tentative="1">
      <w:start w:val="1"/>
      <w:numFmt w:val="lowerRoman"/>
      <w:lvlText w:val="%3."/>
      <w:lvlJc w:val="right"/>
      <w:pPr>
        <w:ind w:left="2520" w:hanging="180"/>
      </w:pPr>
    </w:lvl>
    <w:lvl w:ilvl="3" w:tplc="FD4CFE6A" w:tentative="1">
      <w:start w:val="1"/>
      <w:numFmt w:val="decimal"/>
      <w:lvlText w:val="%4."/>
      <w:lvlJc w:val="left"/>
      <w:pPr>
        <w:ind w:left="3240" w:hanging="360"/>
      </w:pPr>
    </w:lvl>
    <w:lvl w:ilvl="4" w:tplc="B524D954" w:tentative="1">
      <w:start w:val="1"/>
      <w:numFmt w:val="lowerLetter"/>
      <w:lvlText w:val="%5."/>
      <w:lvlJc w:val="left"/>
      <w:pPr>
        <w:ind w:left="3960" w:hanging="360"/>
      </w:pPr>
    </w:lvl>
    <w:lvl w:ilvl="5" w:tplc="FBA6D4BE" w:tentative="1">
      <w:start w:val="1"/>
      <w:numFmt w:val="lowerRoman"/>
      <w:lvlText w:val="%6."/>
      <w:lvlJc w:val="right"/>
      <w:pPr>
        <w:ind w:left="4680" w:hanging="180"/>
      </w:pPr>
    </w:lvl>
    <w:lvl w:ilvl="6" w:tplc="313E6F60" w:tentative="1">
      <w:start w:val="1"/>
      <w:numFmt w:val="decimal"/>
      <w:lvlText w:val="%7."/>
      <w:lvlJc w:val="left"/>
      <w:pPr>
        <w:ind w:left="5400" w:hanging="360"/>
      </w:pPr>
    </w:lvl>
    <w:lvl w:ilvl="7" w:tplc="413885BA" w:tentative="1">
      <w:start w:val="1"/>
      <w:numFmt w:val="lowerLetter"/>
      <w:lvlText w:val="%8."/>
      <w:lvlJc w:val="left"/>
      <w:pPr>
        <w:ind w:left="6120" w:hanging="360"/>
      </w:pPr>
    </w:lvl>
    <w:lvl w:ilvl="8" w:tplc="C7DCDEEE" w:tentative="1">
      <w:start w:val="1"/>
      <w:numFmt w:val="lowerRoman"/>
      <w:lvlText w:val="%9."/>
      <w:lvlJc w:val="right"/>
      <w:pPr>
        <w:ind w:left="6840" w:hanging="180"/>
      </w:pPr>
    </w:lvl>
  </w:abstractNum>
  <w:abstractNum w:abstractNumId="15" w15:restartNumberingAfterBreak="0">
    <w:nsid w:val="79D9546C"/>
    <w:multiLevelType w:val="hybridMultilevel"/>
    <w:tmpl w:val="F8AA3B0E"/>
    <w:lvl w:ilvl="0" w:tplc="9EA4A81A">
      <w:start w:val="1"/>
      <w:numFmt w:val="bullet"/>
      <w:lvlText w:val=""/>
      <w:lvlJc w:val="left"/>
      <w:pPr>
        <w:ind w:left="720" w:hanging="360"/>
      </w:pPr>
      <w:rPr>
        <w:rFonts w:ascii="Symbol" w:hAnsi="Symbol" w:hint="default"/>
      </w:rPr>
    </w:lvl>
    <w:lvl w:ilvl="1" w:tplc="9B300772">
      <w:start w:val="1"/>
      <w:numFmt w:val="bullet"/>
      <w:lvlText w:val="o"/>
      <w:lvlJc w:val="left"/>
      <w:pPr>
        <w:ind w:left="1440" w:hanging="360"/>
      </w:pPr>
      <w:rPr>
        <w:rFonts w:ascii="Courier New" w:hAnsi="Courier New" w:cs="Courier New" w:hint="default"/>
      </w:rPr>
    </w:lvl>
    <w:lvl w:ilvl="2" w:tplc="086C7072" w:tentative="1">
      <w:start w:val="1"/>
      <w:numFmt w:val="bullet"/>
      <w:lvlText w:val=""/>
      <w:lvlJc w:val="left"/>
      <w:pPr>
        <w:ind w:left="2160" w:hanging="360"/>
      </w:pPr>
      <w:rPr>
        <w:rFonts w:ascii="Wingdings" w:hAnsi="Wingdings" w:hint="default"/>
      </w:rPr>
    </w:lvl>
    <w:lvl w:ilvl="3" w:tplc="2E864AFE" w:tentative="1">
      <w:start w:val="1"/>
      <w:numFmt w:val="bullet"/>
      <w:lvlText w:val=""/>
      <w:lvlJc w:val="left"/>
      <w:pPr>
        <w:ind w:left="2880" w:hanging="360"/>
      </w:pPr>
      <w:rPr>
        <w:rFonts w:ascii="Symbol" w:hAnsi="Symbol" w:hint="default"/>
      </w:rPr>
    </w:lvl>
    <w:lvl w:ilvl="4" w:tplc="82209ACC" w:tentative="1">
      <w:start w:val="1"/>
      <w:numFmt w:val="bullet"/>
      <w:lvlText w:val="o"/>
      <w:lvlJc w:val="left"/>
      <w:pPr>
        <w:ind w:left="3600" w:hanging="360"/>
      </w:pPr>
      <w:rPr>
        <w:rFonts w:ascii="Courier New" w:hAnsi="Courier New" w:cs="Courier New" w:hint="default"/>
      </w:rPr>
    </w:lvl>
    <w:lvl w:ilvl="5" w:tplc="195651B4" w:tentative="1">
      <w:start w:val="1"/>
      <w:numFmt w:val="bullet"/>
      <w:lvlText w:val=""/>
      <w:lvlJc w:val="left"/>
      <w:pPr>
        <w:ind w:left="4320" w:hanging="360"/>
      </w:pPr>
      <w:rPr>
        <w:rFonts w:ascii="Wingdings" w:hAnsi="Wingdings" w:hint="default"/>
      </w:rPr>
    </w:lvl>
    <w:lvl w:ilvl="6" w:tplc="DD92E02C" w:tentative="1">
      <w:start w:val="1"/>
      <w:numFmt w:val="bullet"/>
      <w:lvlText w:val=""/>
      <w:lvlJc w:val="left"/>
      <w:pPr>
        <w:ind w:left="5040" w:hanging="360"/>
      </w:pPr>
      <w:rPr>
        <w:rFonts w:ascii="Symbol" w:hAnsi="Symbol" w:hint="default"/>
      </w:rPr>
    </w:lvl>
    <w:lvl w:ilvl="7" w:tplc="AFDC1DAE" w:tentative="1">
      <w:start w:val="1"/>
      <w:numFmt w:val="bullet"/>
      <w:lvlText w:val="o"/>
      <w:lvlJc w:val="left"/>
      <w:pPr>
        <w:ind w:left="5760" w:hanging="360"/>
      </w:pPr>
      <w:rPr>
        <w:rFonts w:ascii="Courier New" w:hAnsi="Courier New" w:cs="Courier New" w:hint="default"/>
      </w:rPr>
    </w:lvl>
    <w:lvl w:ilvl="8" w:tplc="209A3A62" w:tentative="1">
      <w:start w:val="1"/>
      <w:numFmt w:val="bullet"/>
      <w:lvlText w:val=""/>
      <w:lvlJc w:val="left"/>
      <w:pPr>
        <w:ind w:left="6480" w:hanging="360"/>
      </w:pPr>
      <w:rPr>
        <w:rFonts w:ascii="Wingdings" w:hAnsi="Wingdings" w:hint="default"/>
      </w:rPr>
    </w:lvl>
  </w:abstractNum>
  <w:abstractNum w:abstractNumId="16" w15:restartNumberingAfterBreak="0">
    <w:nsid w:val="7DDB1E56"/>
    <w:multiLevelType w:val="hybridMultilevel"/>
    <w:tmpl w:val="CCA8CEAE"/>
    <w:lvl w:ilvl="0" w:tplc="BB565434">
      <w:start w:val="1"/>
      <w:numFmt w:val="bullet"/>
      <w:lvlText w:val=""/>
      <w:lvlJc w:val="left"/>
      <w:pPr>
        <w:ind w:left="720" w:hanging="360"/>
      </w:pPr>
      <w:rPr>
        <w:rFonts w:ascii="Symbol" w:hAnsi="Symbol" w:hint="default"/>
      </w:rPr>
    </w:lvl>
    <w:lvl w:ilvl="1" w:tplc="B8C04988" w:tentative="1">
      <w:start w:val="1"/>
      <w:numFmt w:val="bullet"/>
      <w:lvlText w:val="o"/>
      <w:lvlJc w:val="left"/>
      <w:pPr>
        <w:ind w:left="1440" w:hanging="360"/>
      </w:pPr>
      <w:rPr>
        <w:rFonts w:ascii="Courier New" w:hAnsi="Courier New" w:cs="Courier New" w:hint="default"/>
      </w:rPr>
    </w:lvl>
    <w:lvl w:ilvl="2" w:tplc="3904AF0E" w:tentative="1">
      <w:start w:val="1"/>
      <w:numFmt w:val="bullet"/>
      <w:lvlText w:val=""/>
      <w:lvlJc w:val="left"/>
      <w:pPr>
        <w:ind w:left="2160" w:hanging="360"/>
      </w:pPr>
      <w:rPr>
        <w:rFonts w:ascii="Wingdings" w:hAnsi="Wingdings" w:hint="default"/>
      </w:rPr>
    </w:lvl>
    <w:lvl w:ilvl="3" w:tplc="4BA8E178" w:tentative="1">
      <w:start w:val="1"/>
      <w:numFmt w:val="bullet"/>
      <w:lvlText w:val=""/>
      <w:lvlJc w:val="left"/>
      <w:pPr>
        <w:ind w:left="2880" w:hanging="360"/>
      </w:pPr>
      <w:rPr>
        <w:rFonts w:ascii="Symbol" w:hAnsi="Symbol" w:hint="default"/>
      </w:rPr>
    </w:lvl>
    <w:lvl w:ilvl="4" w:tplc="7EA067D8" w:tentative="1">
      <w:start w:val="1"/>
      <w:numFmt w:val="bullet"/>
      <w:lvlText w:val="o"/>
      <w:lvlJc w:val="left"/>
      <w:pPr>
        <w:ind w:left="3600" w:hanging="360"/>
      </w:pPr>
      <w:rPr>
        <w:rFonts w:ascii="Courier New" w:hAnsi="Courier New" w:cs="Courier New" w:hint="default"/>
      </w:rPr>
    </w:lvl>
    <w:lvl w:ilvl="5" w:tplc="1FD0B6E4" w:tentative="1">
      <w:start w:val="1"/>
      <w:numFmt w:val="bullet"/>
      <w:lvlText w:val=""/>
      <w:lvlJc w:val="left"/>
      <w:pPr>
        <w:ind w:left="4320" w:hanging="360"/>
      </w:pPr>
      <w:rPr>
        <w:rFonts w:ascii="Wingdings" w:hAnsi="Wingdings" w:hint="default"/>
      </w:rPr>
    </w:lvl>
    <w:lvl w:ilvl="6" w:tplc="D6C6F774" w:tentative="1">
      <w:start w:val="1"/>
      <w:numFmt w:val="bullet"/>
      <w:lvlText w:val=""/>
      <w:lvlJc w:val="left"/>
      <w:pPr>
        <w:ind w:left="5040" w:hanging="360"/>
      </w:pPr>
      <w:rPr>
        <w:rFonts w:ascii="Symbol" w:hAnsi="Symbol" w:hint="default"/>
      </w:rPr>
    </w:lvl>
    <w:lvl w:ilvl="7" w:tplc="C0EE0112" w:tentative="1">
      <w:start w:val="1"/>
      <w:numFmt w:val="bullet"/>
      <w:lvlText w:val="o"/>
      <w:lvlJc w:val="left"/>
      <w:pPr>
        <w:ind w:left="5760" w:hanging="360"/>
      </w:pPr>
      <w:rPr>
        <w:rFonts w:ascii="Courier New" w:hAnsi="Courier New" w:cs="Courier New" w:hint="default"/>
      </w:rPr>
    </w:lvl>
    <w:lvl w:ilvl="8" w:tplc="8FE48B58" w:tentative="1">
      <w:start w:val="1"/>
      <w:numFmt w:val="bullet"/>
      <w:lvlText w:val=""/>
      <w:lvlJc w:val="left"/>
      <w:pPr>
        <w:ind w:left="6480" w:hanging="360"/>
      </w:pPr>
      <w:rPr>
        <w:rFonts w:ascii="Wingdings" w:hAnsi="Wingdings" w:hint="default"/>
      </w:rPr>
    </w:lvl>
  </w:abstractNum>
  <w:num w:numId="1" w16cid:durableId="656106600">
    <w:abstractNumId w:val="3"/>
  </w:num>
  <w:num w:numId="2" w16cid:durableId="1369989199">
    <w:abstractNumId w:val="16"/>
  </w:num>
  <w:num w:numId="3" w16cid:durableId="961688538">
    <w:abstractNumId w:val="15"/>
  </w:num>
  <w:num w:numId="4" w16cid:durableId="998659108">
    <w:abstractNumId w:val="4"/>
  </w:num>
  <w:num w:numId="5" w16cid:durableId="1036153455">
    <w:abstractNumId w:val="8"/>
  </w:num>
  <w:num w:numId="6" w16cid:durableId="863711331">
    <w:abstractNumId w:val="7"/>
  </w:num>
  <w:num w:numId="7" w16cid:durableId="701323467">
    <w:abstractNumId w:val="14"/>
  </w:num>
  <w:num w:numId="8" w16cid:durableId="140872137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51475222">
    <w:abstractNumId w:val="0"/>
  </w:num>
  <w:num w:numId="10" w16cid:durableId="18383309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9724367">
    <w:abstractNumId w:val="9"/>
  </w:num>
  <w:num w:numId="12" w16cid:durableId="1765228043">
    <w:abstractNumId w:val="13"/>
  </w:num>
  <w:num w:numId="13" w16cid:durableId="273370728">
    <w:abstractNumId w:val="2"/>
  </w:num>
  <w:num w:numId="14" w16cid:durableId="431168662">
    <w:abstractNumId w:val="10"/>
  </w:num>
  <w:num w:numId="15" w16cid:durableId="1297183734">
    <w:abstractNumId w:val="9"/>
  </w:num>
  <w:num w:numId="16" w16cid:durableId="608128794">
    <w:abstractNumId w:val="11"/>
  </w:num>
  <w:num w:numId="17" w16cid:durableId="200823467">
    <w:abstractNumId w:val="5"/>
  </w:num>
  <w:num w:numId="18" w16cid:durableId="12258760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IDClientMatter" w:val="False"/>
    <w:docVar w:name="DocIDType" w:val="AllPages"/>
    <w:docVar w:name="LegacyDocIDRemoved" w:val="True"/>
  </w:docVars>
  <w:rsids>
    <w:rsidRoot w:val="00840A0D"/>
    <w:rsid w:val="00000378"/>
    <w:rsid w:val="0000090F"/>
    <w:rsid w:val="00002163"/>
    <w:rsid w:val="0000726A"/>
    <w:rsid w:val="00011384"/>
    <w:rsid w:val="000127EF"/>
    <w:rsid w:val="0001431B"/>
    <w:rsid w:val="000162C2"/>
    <w:rsid w:val="000210D9"/>
    <w:rsid w:val="00023217"/>
    <w:rsid w:val="00025CED"/>
    <w:rsid w:val="00032838"/>
    <w:rsid w:val="0003286C"/>
    <w:rsid w:val="000367D8"/>
    <w:rsid w:val="00042269"/>
    <w:rsid w:val="00042693"/>
    <w:rsid w:val="00052AC0"/>
    <w:rsid w:val="00053F61"/>
    <w:rsid w:val="000552AD"/>
    <w:rsid w:val="0006043A"/>
    <w:rsid w:val="00061D22"/>
    <w:rsid w:val="00064F21"/>
    <w:rsid w:val="00067DC4"/>
    <w:rsid w:val="000750C2"/>
    <w:rsid w:val="00075106"/>
    <w:rsid w:val="00075BF4"/>
    <w:rsid w:val="000811F7"/>
    <w:rsid w:val="000830D4"/>
    <w:rsid w:val="00090086"/>
    <w:rsid w:val="000900FD"/>
    <w:rsid w:val="000925C0"/>
    <w:rsid w:val="00094372"/>
    <w:rsid w:val="00095D4B"/>
    <w:rsid w:val="000976E5"/>
    <w:rsid w:val="000A003F"/>
    <w:rsid w:val="000A16AD"/>
    <w:rsid w:val="000A19F6"/>
    <w:rsid w:val="000B210B"/>
    <w:rsid w:val="000B3F17"/>
    <w:rsid w:val="000B7522"/>
    <w:rsid w:val="000C2F02"/>
    <w:rsid w:val="000C656E"/>
    <w:rsid w:val="000D35CC"/>
    <w:rsid w:val="000E0C24"/>
    <w:rsid w:val="000E1867"/>
    <w:rsid w:val="000E1C2B"/>
    <w:rsid w:val="000E27E2"/>
    <w:rsid w:val="000E2D71"/>
    <w:rsid w:val="000F17A8"/>
    <w:rsid w:val="000F2265"/>
    <w:rsid w:val="000F2864"/>
    <w:rsid w:val="000F34F8"/>
    <w:rsid w:val="000F3805"/>
    <w:rsid w:val="000F5D3A"/>
    <w:rsid w:val="000F6B86"/>
    <w:rsid w:val="00101D7F"/>
    <w:rsid w:val="001040BC"/>
    <w:rsid w:val="0011260C"/>
    <w:rsid w:val="00112665"/>
    <w:rsid w:val="00113770"/>
    <w:rsid w:val="00113C51"/>
    <w:rsid w:val="00116573"/>
    <w:rsid w:val="0012098F"/>
    <w:rsid w:val="00122813"/>
    <w:rsid w:val="00124607"/>
    <w:rsid w:val="001420D7"/>
    <w:rsid w:val="0014225F"/>
    <w:rsid w:val="00142B5A"/>
    <w:rsid w:val="00145748"/>
    <w:rsid w:val="00146D41"/>
    <w:rsid w:val="00147DAB"/>
    <w:rsid w:val="00153D49"/>
    <w:rsid w:val="00160DF0"/>
    <w:rsid w:val="00166FD8"/>
    <w:rsid w:val="00167205"/>
    <w:rsid w:val="00171F3E"/>
    <w:rsid w:val="00172333"/>
    <w:rsid w:val="001741A6"/>
    <w:rsid w:val="0017506C"/>
    <w:rsid w:val="00182853"/>
    <w:rsid w:val="00183F39"/>
    <w:rsid w:val="0018741B"/>
    <w:rsid w:val="00187A54"/>
    <w:rsid w:val="00195706"/>
    <w:rsid w:val="001A0ACD"/>
    <w:rsid w:val="001A2371"/>
    <w:rsid w:val="001A6597"/>
    <w:rsid w:val="001B01B5"/>
    <w:rsid w:val="001B279F"/>
    <w:rsid w:val="001B2DEB"/>
    <w:rsid w:val="001B2F81"/>
    <w:rsid w:val="001B6FBA"/>
    <w:rsid w:val="001C267B"/>
    <w:rsid w:val="001C5126"/>
    <w:rsid w:val="001D184D"/>
    <w:rsid w:val="001D3CD3"/>
    <w:rsid w:val="001D6CC5"/>
    <w:rsid w:val="001E201F"/>
    <w:rsid w:val="001E2086"/>
    <w:rsid w:val="001E7053"/>
    <w:rsid w:val="001F046F"/>
    <w:rsid w:val="0020142D"/>
    <w:rsid w:val="00204BB7"/>
    <w:rsid w:val="00207573"/>
    <w:rsid w:val="00207B36"/>
    <w:rsid w:val="00210A35"/>
    <w:rsid w:val="0021211D"/>
    <w:rsid w:val="00212F6C"/>
    <w:rsid w:val="00213342"/>
    <w:rsid w:val="00215AC2"/>
    <w:rsid w:val="00216A13"/>
    <w:rsid w:val="00217793"/>
    <w:rsid w:val="00222D93"/>
    <w:rsid w:val="00223AC7"/>
    <w:rsid w:val="00230907"/>
    <w:rsid w:val="002360B7"/>
    <w:rsid w:val="00245DE1"/>
    <w:rsid w:val="0025146E"/>
    <w:rsid w:val="002526B8"/>
    <w:rsid w:val="00262A0D"/>
    <w:rsid w:val="0026668E"/>
    <w:rsid w:val="00275000"/>
    <w:rsid w:val="002750FD"/>
    <w:rsid w:val="002757E8"/>
    <w:rsid w:val="00276B41"/>
    <w:rsid w:val="002805B9"/>
    <w:rsid w:val="0028492B"/>
    <w:rsid w:val="00287E41"/>
    <w:rsid w:val="00287FD2"/>
    <w:rsid w:val="0029208A"/>
    <w:rsid w:val="002948EB"/>
    <w:rsid w:val="002A02F9"/>
    <w:rsid w:val="002A16E4"/>
    <w:rsid w:val="002A3881"/>
    <w:rsid w:val="002A6F37"/>
    <w:rsid w:val="002B0501"/>
    <w:rsid w:val="002B2AE0"/>
    <w:rsid w:val="002B7788"/>
    <w:rsid w:val="002C05A7"/>
    <w:rsid w:val="002C17AA"/>
    <w:rsid w:val="002D74F5"/>
    <w:rsid w:val="002E01B8"/>
    <w:rsid w:val="002E1A65"/>
    <w:rsid w:val="002E260C"/>
    <w:rsid w:val="002E2614"/>
    <w:rsid w:val="002E5DF7"/>
    <w:rsid w:val="002E7B96"/>
    <w:rsid w:val="002F315B"/>
    <w:rsid w:val="002F7839"/>
    <w:rsid w:val="002F7C29"/>
    <w:rsid w:val="003007E0"/>
    <w:rsid w:val="00307F77"/>
    <w:rsid w:val="00316412"/>
    <w:rsid w:val="00317AD7"/>
    <w:rsid w:val="00321EEB"/>
    <w:rsid w:val="00324649"/>
    <w:rsid w:val="0032507B"/>
    <w:rsid w:val="003266C7"/>
    <w:rsid w:val="0033122A"/>
    <w:rsid w:val="003328DE"/>
    <w:rsid w:val="003348DE"/>
    <w:rsid w:val="00335AB6"/>
    <w:rsid w:val="00337A15"/>
    <w:rsid w:val="00337FDC"/>
    <w:rsid w:val="0034157D"/>
    <w:rsid w:val="0034310F"/>
    <w:rsid w:val="003504F8"/>
    <w:rsid w:val="00354F95"/>
    <w:rsid w:val="003550E7"/>
    <w:rsid w:val="00362530"/>
    <w:rsid w:val="00363A74"/>
    <w:rsid w:val="00364072"/>
    <w:rsid w:val="00365112"/>
    <w:rsid w:val="0037210F"/>
    <w:rsid w:val="0037225B"/>
    <w:rsid w:val="003749AD"/>
    <w:rsid w:val="00384D5C"/>
    <w:rsid w:val="00385FC0"/>
    <w:rsid w:val="00386620"/>
    <w:rsid w:val="00390746"/>
    <w:rsid w:val="00393446"/>
    <w:rsid w:val="00393A39"/>
    <w:rsid w:val="00395108"/>
    <w:rsid w:val="003A446E"/>
    <w:rsid w:val="003A562F"/>
    <w:rsid w:val="003A6455"/>
    <w:rsid w:val="003A7C0A"/>
    <w:rsid w:val="003B273D"/>
    <w:rsid w:val="003C508C"/>
    <w:rsid w:val="003D0675"/>
    <w:rsid w:val="003D359A"/>
    <w:rsid w:val="003D410B"/>
    <w:rsid w:val="003D4F6A"/>
    <w:rsid w:val="003D54DA"/>
    <w:rsid w:val="003D5896"/>
    <w:rsid w:val="003D6F13"/>
    <w:rsid w:val="003E2D0B"/>
    <w:rsid w:val="003F08CE"/>
    <w:rsid w:val="003F2783"/>
    <w:rsid w:val="003F315D"/>
    <w:rsid w:val="003F3EF6"/>
    <w:rsid w:val="0040009F"/>
    <w:rsid w:val="004025BA"/>
    <w:rsid w:val="00404921"/>
    <w:rsid w:val="00405E23"/>
    <w:rsid w:val="00405E51"/>
    <w:rsid w:val="00407B54"/>
    <w:rsid w:val="00412847"/>
    <w:rsid w:val="00414E9A"/>
    <w:rsid w:val="004154CE"/>
    <w:rsid w:val="00420C97"/>
    <w:rsid w:val="004306CE"/>
    <w:rsid w:val="004311BD"/>
    <w:rsid w:val="0043548A"/>
    <w:rsid w:val="004378B6"/>
    <w:rsid w:val="004423E0"/>
    <w:rsid w:val="00442E4A"/>
    <w:rsid w:val="00445268"/>
    <w:rsid w:val="0044696F"/>
    <w:rsid w:val="00446DC7"/>
    <w:rsid w:val="00452DF6"/>
    <w:rsid w:val="0045516D"/>
    <w:rsid w:val="004560B7"/>
    <w:rsid w:val="00456F83"/>
    <w:rsid w:val="00457920"/>
    <w:rsid w:val="004608AB"/>
    <w:rsid w:val="00471B0F"/>
    <w:rsid w:val="00472717"/>
    <w:rsid w:val="00475793"/>
    <w:rsid w:val="0047598F"/>
    <w:rsid w:val="00476366"/>
    <w:rsid w:val="00480BEB"/>
    <w:rsid w:val="00484DA5"/>
    <w:rsid w:val="0049285F"/>
    <w:rsid w:val="004954A3"/>
    <w:rsid w:val="00497630"/>
    <w:rsid w:val="004A1512"/>
    <w:rsid w:val="004A498D"/>
    <w:rsid w:val="004A49EC"/>
    <w:rsid w:val="004B27ED"/>
    <w:rsid w:val="004D17E7"/>
    <w:rsid w:val="004D73D3"/>
    <w:rsid w:val="004E11F1"/>
    <w:rsid w:val="004E4E09"/>
    <w:rsid w:val="004E58A6"/>
    <w:rsid w:val="004F0E29"/>
    <w:rsid w:val="004F1525"/>
    <w:rsid w:val="004F37C6"/>
    <w:rsid w:val="004F70BC"/>
    <w:rsid w:val="00502584"/>
    <w:rsid w:val="00502DA7"/>
    <w:rsid w:val="00507D46"/>
    <w:rsid w:val="00507E31"/>
    <w:rsid w:val="00510F38"/>
    <w:rsid w:val="005218E9"/>
    <w:rsid w:val="00523D82"/>
    <w:rsid w:val="00530E9B"/>
    <w:rsid w:val="005345C6"/>
    <w:rsid w:val="00536A56"/>
    <w:rsid w:val="00540B35"/>
    <w:rsid w:val="005440A6"/>
    <w:rsid w:val="00545485"/>
    <w:rsid w:val="0054629E"/>
    <w:rsid w:val="00547317"/>
    <w:rsid w:val="00555648"/>
    <w:rsid w:val="005601E5"/>
    <w:rsid w:val="00560F41"/>
    <w:rsid w:val="0056325E"/>
    <w:rsid w:val="00564BE3"/>
    <w:rsid w:val="00566FC7"/>
    <w:rsid w:val="0057455F"/>
    <w:rsid w:val="005754D5"/>
    <w:rsid w:val="00576C93"/>
    <w:rsid w:val="00581AF5"/>
    <w:rsid w:val="005861B2"/>
    <w:rsid w:val="00586CEF"/>
    <w:rsid w:val="00591189"/>
    <w:rsid w:val="00595025"/>
    <w:rsid w:val="00595770"/>
    <w:rsid w:val="00597743"/>
    <w:rsid w:val="005A619D"/>
    <w:rsid w:val="005B5E7B"/>
    <w:rsid w:val="005C1852"/>
    <w:rsid w:val="005C3593"/>
    <w:rsid w:val="005C46DA"/>
    <w:rsid w:val="005C5E87"/>
    <w:rsid w:val="005D0674"/>
    <w:rsid w:val="005D17B2"/>
    <w:rsid w:val="005D3D60"/>
    <w:rsid w:val="005D67FE"/>
    <w:rsid w:val="005D79E5"/>
    <w:rsid w:val="005E048A"/>
    <w:rsid w:val="005E0F2B"/>
    <w:rsid w:val="005F6E81"/>
    <w:rsid w:val="0060199E"/>
    <w:rsid w:val="00601AAD"/>
    <w:rsid w:val="006036A0"/>
    <w:rsid w:val="00605F17"/>
    <w:rsid w:val="00607424"/>
    <w:rsid w:val="0061386E"/>
    <w:rsid w:val="0061557B"/>
    <w:rsid w:val="006159AE"/>
    <w:rsid w:val="006235B4"/>
    <w:rsid w:val="00627BA0"/>
    <w:rsid w:val="00631A24"/>
    <w:rsid w:val="00631FEC"/>
    <w:rsid w:val="00637D39"/>
    <w:rsid w:val="00641A78"/>
    <w:rsid w:val="00644BD6"/>
    <w:rsid w:val="006450F8"/>
    <w:rsid w:val="006475EB"/>
    <w:rsid w:val="00647AAA"/>
    <w:rsid w:val="006561CB"/>
    <w:rsid w:val="00660138"/>
    <w:rsid w:val="00663356"/>
    <w:rsid w:val="00664ACE"/>
    <w:rsid w:val="00666649"/>
    <w:rsid w:val="006666FD"/>
    <w:rsid w:val="0066686E"/>
    <w:rsid w:val="0067019F"/>
    <w:rsid w:val="00676F79"/>
    <w:rsid w:val="006774A8"/>
    <w:rsid w:val="00683EDD"/>
    <w:rsid w:val="006859B3"/>
    <w:rsid w:val="00691B8F"/>
    <w:rsid w:val="00695BFF"/>
    <w:rsid w:val="00697C79"/>
    <w:rsid w:val="006A0209"/>
    <w:rsid w:val="006A1220"/>
    <w:rsid w:val="006A3116"/>
    <w:rsid w:val="006A3CFB"/>
    <w:rsid w:val="006A5DE9"/>
    <w:rsid w:val="006B2E24"/>
    <w:rsid w:val="006B75BF"/>
    <w:rsid w:val="006C36C8"/>
    <w:rsid w:val="006C3ED0"/>
    <w:rsid w:val="006C67F5"/>
    <w:rsid w:val="006D2314"/>
    <w:rsid w:val="006D363B"/>
    <w:rsid w:val="006D3F42"/>
    <w:rsid w:val="006D5AAA"/>
    <w:rsid w:val="006D5E3D"/>
    <w:rsid w:val="006D62A0"/>
    <w:rsid w:val="006D67B6"/>
    <w:rsid w:val="006D6B06"/>
    <w:rsid w:val="006D7988"/>
    <w:rsid w:val="006E17BE"/>
    <w:rsid w:val="006E1A9A"/>
    <w:rsid w:val="006E4D24"/>
    <w:rsid w:val="006E585D"/>
    <w:rsid w:val="006F5635"/>
    <w:rsid w:val="007179C1"/>
    <w:rsid w:val="00722E17"/>
    <w:rsid w:val="00727016"/>
    <w:rsid w:val="00731CF5"/>
    <w:rsid w:val="00735BA9"/>
    <w:rsid w:val="0074043D"/>
    <w:rsid w:val="007421CF"/>
    <w:rsid w:val="007450E6"/>
    <w:rsid w:val="00747691"/>
    <w:rsid w:val="00751633"/>
    <w:rsid w:val="0075187F"/>
    <w:rsid w:val="00751C31"/>
    <w:rsid w:val="00752087"/>
    <w:rsid w:val="00752AB8"/>
    <w:rsid w:val="00760D45"/>
    <w:rsid w:val="0077100E"/>
    <w:rsid w:val="007727E2"/>
    <w:rsid w:val="00777337"/>
    <w:rsid w:val="0078149F"/>
    <w:rsid w:val="007903A5"/>
    <w:rsid w:val="0079397F"/>
    <w:rsid w:val="00796855"/>
    <w:rsid w:val="00797AC8"/>
    <w:rsid w:val="00797C38"/>
    <w:rsid w:val="007A481B"/>
    <w:rsid w:val="007A5440"/>
    <w:rsid w:val="007A54C5"/>
    <w:rsid w:val="007A70F9"/>
    <w:rsid w:val="007B120C"/>
    <w:rsid w:val="007B59F3"/>
    <w:rsid w:val="007B75C3"/>
    <w:rsid w:val="007C185E"/>
    <w:rsid w:val="007C2618"/>
    <w:rsid w:val="007C4470"/>
    <w:rsid w:val="007D1CAF"/>
    <w:rsid w:val="007D28C9"/>
    <w:rsid w:val="007D621B"/>
    <w:rsid w:val="007E1A66"/>
    <w:rsid w:val="007E1F86"/>
    <w:rsid w:val="007E2973"/>
    <w:rsid w:val="007F5622"/>
    <w:rsid w:val="007F6441"/>
    <w:rsid w:val="0080178A"/>
    <w:rsid w:val="00803E04"/>
    <w:rsid w:val="00805FF3"/>
    <w:rsid w:val="00810010"/>
    <w:rsid w:val="008112BA"/>
    <w:rsid w:val="00813014"/>
    <w:rsid w:val="00813327"/>
    <w:rsid w:val="008148FB"/>
    <w:rsid w:val="00814D6F"/>
    <w:rsid w:val="0081529F"/>
    <w:rsid w:val="008203CD"/>
    <w:rsid w:val="00820876"/>
    <w:rsid w:val="008238E2"/>
    <w:rsid w:val="008250CD"/>
    <w:rsid w:val="00830C20"/>
    <w:rsid w:val="008311AF"/>
    <w:rsid w:val="00833017"/>
    <w:rsid w:val="00834A9E"/>
    <w:rsid w:val="00840A0D"/>
    <w:rsid w:val="008422BC"/>
    <w:rsid w:val="00843156"/>
    <w:rsid w:val="00844726"/>
    <w:rsid w:val="00847CCC"/>
    <w:rsid w:val="0085199E"/>
    <w:rsid w:val="0085706D"/>
    <w:rsid w:val="0086079D"/>
    <w:rsid w:val="008664EC"/>
    <w:rsid w:val="00867894"/>
    <w:rsid w:val="008709D2"/>
    <w:rsid w:val="00871501"/>
    <w:rsid w:val="0087209A"/>
    <w:rsid w:val="00872517"/>
    <w:rsid w:val="008772A6"/>
    <w:rsid w:val="00880586"/>
    <w:rsid w:val="00882FB0"/>
    <w:rsid w:val="00893F42"/>
    <w:rsid w:val="008A0B10"/>
    <w:rsid w:val="008A29BB"/>
    <w:rsid w:val="008A4B11"/>
    <w:rsid w:val="008A74F1"/>
    <w:rsid w:val="008B3675"/>
    <w:rsid w:val="008B4012"/>
    <w:rsid w:val="008B4196"/>
    <w:rsid w:val="008C1318"/>
    <w:rsid w:val="008C500B"/>
    <w:rsid w:val="008D2AAB"/>
    <w:rsid w:val="008D2E5F"/>
    <w:rsid w:val="008D473F"/>
    <w:rsid w:val="008E09DC"/>
    <w:rsid w:val="008E1B8D"/>
    <w:rsid w:val="008E2B27"/>
    <w:rsid w:val="008F1D56"/>
    <w:rsid w:val="008F211B"/>
    <w:rsid w:val="00900504"/>
    <w:rsid w:val="00901CC8"/>
    <w:rsid w:val="00903C56"/>
    <w:rsid w:val="009075B0"/>
    <w:rsid w:val="00912060"/>
    <w:rsid w:val="009120C2"/>
    <w:rsid w:val="00913A89"/>
    <w:rsid w:val="00914743"/>
    <w:rsid w:val="00914C4D"/>
    <w:rsid w:val="00915448"/>
    <w:rsid w:val="00920156"/>
    <w:rsid w:val="00921A44"/>
    <w:rsid w:val="0092276A"/>
    <w:rsid w:val="009240DC"/>
    <w:rsid w:val="009257F2"/>
    <w:rsid w:val="0093039B"/>
    <w:rsid w:val="009305E6"/>
    <w:rsid w:val="009421CE"/>
    <w:rsid w:val="00945224"/>
    <w:rsid w:val="00950E74"/>
    <w:rsid w:val="00951172"/>
    <w:rsid w:val="00960048"/>
    <w:rsid w:val="00960E02"/>
    <w:rsid w:val="009612F9"/>
    <w:rsid w:val="0097081C"/>
    <w:rsid w:val="0097101D"/>
    <w:rsid w:val="00971922"/>
    <w:rsid w:val="00980A4C"/>
    <w:rsid w:val="00984161"/>
    <w:rsid w:val="00985485"/>
    <w:rsid w:val="00985679"/>
    <w:rsid w:val="00991208"/>
    <w:rsid w:val="009918EA"/>
    <w:rsid w:val="009A3B0C"/>
    <w:rsid w:val="009A7DC9"/>
    <w:rsid w:val="009B0FC6"/>
    <w:rsid w:val="009B7030"/>
    <w:rsid w:val="009C101C"/>
    <w:rsid w:val="009C2F52"/>
    <w:rsid w:val="009C414A"/>
    <w:rsid w:val="009C7DA6"/>
    <w:rsid w:val="009D1468"/>
    <w:rsid w:val="009D6D1C"/>
    <w:rsid w:val="009D6D44"/>
    <w:rsid w:val="009E03D9"/>
    <w:rsid w:val="009E661E"/>
    <w:rsid w:val="009E6DFB"/>
    <w:rsid w:val="009F0BA3"/>
    <w:rsid w:val="009F3C7A"/>
    <w:rsid w:val="009F4B21"/>
    <w:rsid w:val="009F54E0"/>
    <w:rsid w:val="009F6C9D"/>
    <w:rsid w:val="00A022DC"/>
    <w:rsid w:val="00A07C03"/>
    <w:rsid w:val="00A15F6C"/>
    <w:rsid w:val="00A16812"/>
    <w:rsid w:val="00A25FD9"/>
    <w:rsid w:val="00A44CDC"/>
    <w:rsid w:val="00A47219"/>
    <w:rsid w:val="00A47842"/>
    <w:rsid w:val="00A504B7"/>
    <w:rsid w:val="00A50760"/>
    <w:rsid w:val="00A5185A"/>
    <w:rsid w:val="00A54D99"/>
    <w:rsid w:val="00A634D3"/>
    <w:rsid w:val="00A66540"/>
    <w:rsid w:val="00A71BAD"/>
    <w:rsid w:val="00A75B4B"/>
    <w:rsid w:val="00A83E3E"/>
    <w:rsid w:val="00A8416A"/>
    <w:rsid w:val="00A8732F"/>
    <w:rsid w:val="00A87A52"/>
    <w:rsid w:val="00A929B2"/>
    <w:rsid w:val="00A9717A"/>
    <w:rsid w:val="00AA3F1F"/>
    <w:rsid w:val="00AA54C0"/>
    <w:rsid w:val="00AB2F21"/>
    <w:rsid w:val="00AB3D77"/>
    <w:rsid w:val="00AB51F9"/>
    <w:rsid w:val="00AB78A5"/>
    <w:rsid w:val="00AC12F9"/>
    <w:rsid w:val="00AC6139"/>
    <w:rsid w:val="00AC63E0"/>
    <w:rsid w:val="00AE3829"/>
    <w:rsid w:val="00AE7BC0"/>
    <w:rsid w:val="00AF48DE"/>
    <w:rsid w:val="00AF5AAC"/>
    <w:rsid w:val="00B03AE2"/>
    <w:rsid w:val="00B051FE"/>
    <w:rsid w:val="00B06C95"/>
    <w:rsid w:val="00B06D6C"/>
    <w:rsid w:val="00B20F3F"/>
    <w:rsid w:val="00B22B9A"/>
    <w:rsid w:val="00B2378D"/>
    <w:rsid w:val="00B250F4"/>
    <w:rsid w:val="00B2673E"/>
    <w:rsid w:val="00B26F02"/>
    <w:rsid w:val="00B31B02"/>
    <w:rsid w:val="00B31BF9"/>
    <w:rsid w:val="00B33A77"/>
    <w:rsid w:val="00B34F5D"/>
    <w:rsid w:val="00B40DF3"/>
    <w:rsid w:val="00B41A30"/>
    <w:rsid w:val="00B4284D"/>
    <w:rsid w:val="00B46AE7"/>
    <w:rsid w:val="00B5165E"/>
    <w:rsid w:val="00B60370"/>
    <w:rsid w:val="00B61FDC"/>
    <w:rsid w:val="00B653BF"/>
    <w:rsid w:val="00B66F2F"/>
    <w:rsid w:val="00B703A6"/>
    <w:rsid w:val="00B73793"/>
    <w:rsid w:val="00B739E1"/>
    <w:rsid w:val="00B75F41"/>
    <w:rsid w:val="00B834BF"/>
    <w:rsid w:val="00B939D2"/>
    <w:rsid w:val="00B93B90"/>
    <w:rsid w:val="00B94658"/>
    <w:rsid w:val="00B9670B"/>
    <w:rsid w:val="00BA069D"/>
    <w:rsid w:val="00BA457B"/>
    <w:rsid w:val="00BB10FA"/>
    <w:rsid w:val="00BB29F0"/>
    <w:rsid w:val="00BB36B4"/>
    <w:rsid w:val="00BB44BC"/>
    <w:rsid w:val="00BB5A79"/>
    <w:rsid w:val="00BB5C34"/>
    <w:rsid w:val="00BB763F"/>
    <w:rsid w:val="00BD1BDB"/>
    <w:rsid w:val="00BE3267"/>
    <w:rsid w:val="00BE5C2F"/>
    <w:rsid w:val="00C007D6"/>
    <w:rsid w:val="00C015B3"/>
    <w:rsid w:val="00C0337E"/>
    <w:rsid w:val="00C044D0"/>
    <w:rsid w:val="00C049F3"/>
    <w:rsid w:val="00C062F8"/>
    <w:rsid w:val="00C11018"/>
    <w:rsid w:val="00C120E9"/>
    <w:rsid w:val="00C128EE"/>
    <w:rsid w:val="00C12AB8"/>
    <w:rsid w:val="00C13882"/>
    <w:rsid w:val="00C324C5"/>
    <w:rsid w:val="00C32C2C"/>
    <w:rsid w:val="00C3397E"/>
    <w:rsid w:val="00C34B28"/>
    <w:rsid w:val="00C372EC"/>
    <w:rsid w:val="00C40C52"/>
    <w:rsid w:val="00C43FBA"/>
    <w:rsid w:val="00C43FFF"/>
    <w:rsid w:val="00C459DF"/>
    <w:rsid w:val="00C46CD0"/>
    <w:rsid w:val="00C470CA"/>
    <w:rsid w:val="00C50D34"/>
    <w:rsid w:val="00C52233"/>
    <w:rsid w:val="00C5258F"/>
    <w:rsid w:val="00C527DA"/>
    <w:rsid w:val="00C5782A"/>
    <w:rsid w:val="00C6125B"/>
    <w:rsid w:val="00C666AC"/>
    <w:rsid w:val="00C70A24"/>
    <w:rsid w:val="00C71215"/>
    <w:rsid w:val="00C725A2"/>
    <w:rsid w:val="00C74584"/>
    <w:rsid w:val="00C7463F"/>
    <w:rsid w:val="00C75353"/>
    <w:rsid w:val="00C75B21"/>
    <w:rsid w:val="00C76EEC"/>
    <w:rsid w:val="00C81526"/>
    <w:rsid w:val="00C901D0"/>
    <w:rsid w:val="00C905E7"/>
    <w:rsid w:val="00CA34D1"/>
    <w:rsid w:val="00CA388B"/>
    <w:rsid w:val="00CA63B6"/>
    <w:rsid w:val="00CA6981"/>
    <w:rsid w:val="00CA71E4"/>
    <w:rsid w:val="00CA73EB"/>
    <w:rsid w:val="00CB3EF1"/>
    <w:rsid w:val="00CB7D62"/>
    <w:rsid w:val="00CC15E7"/>
    <w:rsid w:val="00CC42BB"/>
    <w:rsid w:val="00CD35AB"/>
    <w:rsid w:val="00CD5FDD"/>
    <w:rsid w:val="00CE27B8"/>
    <w:rsid w:val="00CE4264"/>
    <w:rsid w:val="00CE71BA"/>
    <w:rsid w:val="00CF23A0"/>
    <w:rsid w:val="00CF451F"/>
    <w:rsid w:val="00D0382B"/>
    <w:rsid w:val="00D05957"/>
    <w:rsid w:val="00D12DAF"/>
    <w:rsid w:val="00D15525"/>
    <w:rsid w:val="00D228EC"/>
    <w:rsid w:val="00D30570"/>
    <w:rsid w:val="00D316A1"/>
    <w:rsid w:val="00D33396"/>
    <w:rsid w:val="00D33B7C"/>
    <w:rsid w:val="00D4514F"/>
    <w:rsid w:val="00D458EC"/>
    <w:rsid w:val="00D47360"/>
    <w:rsid w:val="00D57EE8"/>
    <w:rsid w:val="00D60F1A"/>
    <w:rsid w:val="00D637EB"/>
    <w:rsid w:val="00D70A25"/>
    <w:rsid w:val="00D7481B"/>
    <w:rsid w:val="00D80837"/>
    <w:rsid w:val="00D81383"/>
    <w:rsid w:val="00D81C99"/>
    <w:rsid w:val="00D821CC"/>
    <w:rsid w:val="00D939F4"/>
    <w:rsid w:val="00D9566B"/>
    <w:rsid w:val="00DA1952"/>
    <w:rsid w:val="00DA2569"/>
    <w:rsid w:val="00DA6A60"/>
    <w:rsid w:val="00DA7710"/>
    <w:rsid w:val="00DA7C99"/>
    <w:rsid w:val="00DB0FD5"/>
    <w:rsid w:val="00DC3110"/>
    <w:rsid w:val="00DC3869"/>
    <w:rsid w:val="00DC3919"/>
    <w:rsid w:val="00DC5E24"/>
    <w:rsid w:val="00DC6D03"/>
    <w:rsid w:val="00DC78AA"/>
    <w:rsid w:val="00DD1590"/>
    <w:rsid w:val="00DD4D26"/>
    <w:rsid w:val="00DD5323"/>
    <w:rsid w:val="00DE076D"/>
    <w:rsid w:val="00DE3601"/>
    <w:rsid w:val="00DE3B97"/>
    <w:rsid w:val="00DE54E2"/>
    <w:rsid w:val="00DE7207"/>
    <w:rsid w:val="00DE7405"/>
    <w:rsid w:val="00DF39BE"/>
    <w:rsid w:val="00E00EEB"/>
    <w:rsid w:val="00E11E77"/>
    <w:rsid w:val="00E12071"/>
    <w:rsid w:val="00E16D9A"/>
    <w:rsid w:val="00E178C4"/>
    <w:rsid w:val="00E219E7"/>
    <w:rsid w:val="00E2495A"/>
    <w:rsid w:val="00E32D6F"/>
    <w:rsid w:val="00E33CAB"/>
    <w:rsid w:val="00E3577C"/>
    <w:rsid w:val="00E40A60"/>
    <w:rsid w:val="00E40F6F"/>
    <w:rsid w:val="00E50027"/>
    <w:rsid w:val="00E532B1"/>
    <w:rsid w:val="00E606D5"/>
    <w:rsid w:val="00E61639"/>
    <w:rsid w:val="00E6414F"/>
    <w:rsid w:val="00E66535"/>
    <w:rsid w:val="00E7027B"/>
    <w:rsid w:val="00E706B3"/>
    <w:rsid w:val="00E71CB8"/>
    <w:rsid w:val="00E74E88"/>
    <w:rsid w:val="00E751A4"/>
    <w:rsid w:val="00E84BA3"/>
    <w:rsid w:val="00E86A5B"/>
    <w:rsid w:val="00E9212E"/>
    <w:rsid w:val="00E965FE"/>
    <w:rsid w:val="00EB2914"/>
    <w:rsid w:val="00EB4184"/>
    <w:rsid w:val="00EB4A19"/>
    <w:rsid w:val="00EB50D3"/>
    <w:rsid w:val="00EB6341"/>
    <w:rsid w:val="00EC1B3E"/>
    <w:rsid w:val="00EC3B5B"/>
    <w:rsid w:val="00EC53DA"/>
    <w:rsid w:val="00EC54DA"/>
    <w:rsid w:val="00ED05ED"/>
    <w:rsid w:val="00ED5C77"/>
    <w:rsid w:val="00ED67D5"/>
    <w:rsid w:val="00EE0CC6"/>
    <w:rsid w:val="00EE2EB9"/>
    <w:rsid w:val="00EE3A78"/>
    <w:rsid w:val="00EE6F95"/>
    <w:rsid w:val="00EE7A52"/>
    <w:rsid w:val="00EF060E"/>
    <w:rsid w:val="00EF0E34"/>
    <w:rsid w:val="00EF110F"/>
    <w:rsid w:val="00EF52E3"/>
    <w:rsid w:val="00EF6466"/>
    <w:rsid w:val="00F01A7B"/>
    <w:rsid w:val="00F044DF"/>
    <w:rsid w:val="00F04E9B"/>
    <w:rsid w:val="00F11F8E"/>
    <w:rsid w:val="00F125F8"/>
    <w:rsid w:val="00F13E52"/>
    <w:rsid w:val="00F14121"/>
    <w:rsid w:val="00F16250"/>
    <w:rsid w:val="00F227C9"/>
    <w:rsid w:val="00F2396B"/>
    <w:rsid w:val="00F271A8"/>
    <w:rsid w:val="00F30681"/>
    <w:rsid w:val="00F343CC"/>
    <w:rsid w:val="00F4254D"/>
    <w:rsid w:val="00F42983"/>
    <w:rsid w:val="00F467AE"/>
    <w:rsid w:val="00F47D06"/>
    <w:rsid w:val="00F51BE8"/>
    <w:rsid w:val="00F56487"/>
    <w:rsid w:val="00F61CDA"/>
    <w:rsid w:val="00F62947"/>
    <w:rsid w:val="00F63E3B"/>
    <w:rsid w:val="00F6673B"/>
    <w:rsid w:val="00F66F9D"/>
    <w:rsid w:val="00F67B38"/>
    <w:rsid w:val="00F7178C"/>
    <w:rsid w:val="00F7345A"/>
    <w:rsid w:val="00F74E49"/>
    <w:rsid w:val="00F765DF"/>
    <w:rsid w:val="00F76C8C"/>
    <w:rsid w:val="00F86BC0"/>
    <w:rsid w:val="00F871C0"/>
    <w:rsid w:val="00F9284D"/>
    <w:rsid w:val="00F9402B"/>
    <w:rsid w:val="00F9529B"/>
    <w:rsid w:val="00FA36C6"/>
    <w:rsid w:val="00FA41FD"/>
    <w:rsid w:val="00FA7272"/>
    <w:rsid w:val="00FA78C4"/>
    <w:rsid w:val="00FA7DFD"/>
    <w:rsid w:val="00FB01DB"/>
    <w:rsid w:val="00FB3CEF"/>
    <w:rsid w:val="00FB4BF3"/>
    <w:rsid w:val="00FC0E0D"/>
    <w:rsid w:val="00FC269D"/>
    <w:rsid w:val="00FC3BFF"/>
    <w:rsid w:val="00FC615D"/>
    <w:rsid w:val="00FD08F9"/>
    <w:rsid w:val="00FD12A5"/>
    <w:rsid w:val="00FD33C8"/>
    <w:rsid w:val="00FD4B69"/>
    <w:rsid w:val="00FD5937"/>
    <w:rsid w:val="00FD7836"/>
    <w:rsid w:val="00FE0A2F"/>
    <w:rsid w:val="00FE693D"/>
    <w:rsid w:val="00FF2A68"/>
    <w:rsid w:val="00FF4153"/>
    <w:rsid w:val="00FF4D0A"/>
    <w:rsid w:val="00FF65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27BE3CA"/>
  <w15:chartTrackingRefBased/>
  <w15:docId w15:val="{39FCFD0D-82F0-4829-AFEC-92506CAA4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7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378D"/>
  </w:style>
  <w:style w:type="paragraph" w:styleId="Footer">
    <w:name w:val="footer"/>
    <w:basedOn w:val="Normal"/>
    <w:link w:val="FooterChar"/>
    <w:uiPriority w:val="99"/>
    <w:unhideWhenUsed/>
    <w:rsid w:val="00B237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378D"/>
  </w:style>
  <w:style w:type="paragraph" w:styleId="ListParagraph">
    <w:name w:val="List Paragraph"/>
    <w:basedOn w:val="Normal"/>
    <w:uiPriority w:val="34"/>
    <w:qFormat/>
    <w:rsid w:val="00B2378D"/>
    <w:pPr>
      <w:ind w:left="720"/>
      <w:contextualSpacing/>
    </w:pPr>
  </w:style>
  <w:style w:type="paragraph" w:styleId="FootnoteText">
    <w:name w:val="footnote text"/>
    <w:basedOn w:val="Normal"/>
    <w:link w:val="FootnoteTextChar"/>
    <w:uiPriority w:val="99"/>
    <w:semiHidden/>
    <w:unhideWhenUsed/>
    <w:rsid w:val="005601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01E5"/>
    <w:rPr>
      <w:sz w:val="20"/>
      <w:szCs w:val="20"/>
    </w:rPr>
  </w:style>
  <w:style w:type="character" w:styleId="FootnoteReference">
    <w:name w:val="footnote reference"/>
    <w:basedOn w:val="DefaultParagraphFont"/>
    <w:uiPriority w:val="99"/>
    <w:semiHidden/>
    <w:unhideWhenUsed/>
    <w:rsid w:val="005601E5"/>
    <w:rPr>
      <w:vertAlign w:val="superscript"/>
    </w:rPr>
  </w:style>
  <w:style w:type="character" w:styleId="Hyperlink">
    <w:name w:val="Hyperlink"/>
    <w:basedOn w:val="DefaultParagraphFont"/>
    <w:uiPriority w:val="99"/>
    <w:unhideWhenUsed/>
    <w:rsid w:val="005601E5"/>
    <w:rPr>
      <w:color w:val="0563C1" w:themeColor="hyperlink"/>
      <w:u w:val="single"/>
    </w:rPr>
  </w:style>
  <w:style w:type="character" w:styleId="CommentReference">
    <w:name w:val="annotation reference"/>
    <w:basedOn w:val="DefaultParagraphFont"/>
    <w:uiPriority w:val="99"/>
    <w:semiHidden/>
    <w:unhideWhenUsed/>
    <w:rsid w:val="00BB29F0"/>
    <w:rPr>
      <w:sz w:val="16"/>
      <w:szCs w:val="16"/>
    </w:rPr>
  </w:style>
  <w:style w:type="paragraph" w:styleId="CommentText">
    <w:name w:val="annotation text"/>
    <w:basedOn w:val="Normal"/>
    <w:link w:val="CommentTextChar"/>
    <w:uiPriority w:val="99"/>
    <w:unhideWhenUsed/>
    <w:rsid w:val="00BB29F0"/>
    <w:pPr>
      <w:spacing w:line="240" w:lineRule="auto"/>
    </w:pPr>
    <w:rPr>
      <w:sz w:val="20"/>
      <w:szCs w:val="20"/>
    </w:rPr>
  </w:style>
  <w:style w:type="character" w:customStyle="1" w:styleId="CommentTextChar">
    <w:name w:val="Comment Text Char"/>
    <w:basedOn w:val="DefaultParagraphFont"/>
    <w:link w:val="CommentText"/>
    <w:uiPriority w:val="99"/>
    <w:rsid w:val="00BB29F0"/>
    <w:rPr>
      <w:sz w:val="20"/>
      <w:szCs w:val="20"/>
    </w:rPr>
  </w:style>
  <w:style w:type="paragraph" w:styleId="CommentSubject">
    <w:name w:val="annotation subject"/>
    <w:basedOn w:val="CommentText"/>
    <w:next w:val="CommentText"/>
    <w:link w:val="CommentSubjectChar"/>
    <w:uiPriority w:val="99"/>
    <w:semiHidden/>
    <w:unhideWhenUsed/>
    <w:rsid w:val="00BB29F0"/>
    <w:rPr>
      <w:b/>
      <w:bCs/>
    </w:rPr>
  </w:style>
  <w:style w:type="character" w:customStyle="1" w:styleId="CommentSubjectChar">
    <w:name w:val="Comment Subject Char"/>
    <w:basedOn w:val="CommentTextChar"/>
    <w:link w:val="CommentSubject"/>
    <w:uiPriority w:val="99"/>
    <w:semiHidden/>
    <w:rsid w:val="00BB29F0"/>
    <w:rPr>
      <w:b/>
      <w:bCs/>
      <w:sz w:val="20"/>
      <w:szCs w:val="20"/>
    </w:rPr>
  </w:style>
  <w:style w:type="paragraph" w:styleId="BalloonText">
    <w:name w:val="Balloon Text"/>
    <w:basedOn w:val="Normal"/>
    <w:link w:val="BalloonTextChar"/>
    <w:uiPriority w:val="99"/>
    <w:semiHidden/>
    <w:unhideWhenUsed/>
    <w:rsid w:val="00BB29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29F0"/>
    <w:rPr>
      <w:rFonts w:ascii="Segoe UI" w:hAnsi="Segoe UI" w:cs="Segoe UI"/>
      <w:sz w:val="18"/>
      <w:szCs w:val="18"/>
    </w:rPr>
  </w:style>
  <w:style w:type="character" w:customStyle="1" w:styleId="DocID">
    <w:name w:val="DocID"/>
    <w:basedOn w:val="DefaultParagraphFont"/>
    <w:rsid w:val="000C2F02"/>
    <w:rPr>
      <w:rFonts w:ascii="Arial" w:hAnsi="Arial" w:cs="Arial"/>
      <w:b w:val="0"/>
      <w:i w:val="0"/>
      <w:caps w:val="0"/>
      <w:vanish w:val="0"/>
      <w:color w:val="000000"/>
      <w:sz w:val="18"/>
      <w:szCs w:val="24"/>
      <w:u w:val="none"/>
    </w:rPr>
  </w:style>
  <w:style w:type="paragraph" w:styleId="Revision">
    <w:name w:val="Revision"/>
    <w:hidden/>
    <w:uiPriority w:val="99"/>
    <w:semiHidden/>
    <w:rsid w:val="00A022DC"/>
    <w:pPr>
      <w:spacing w:after="0" w:line="240" w:lineRule="auto"/>
    </w:pPr>
  </w:style>
  <w:style w:type="character" w:styleId="UnresolvedMention">
    <w:name w:val="Unresolved Mention"/>
    <w:basedOn w:val="DefaultParagraphFont"/>
    <w:uiPriority w:val="99"/>
    <w:rsid w:val="00ED5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customXml" Target="/customXML/item2.xml" Id="imanage.xml" /></Relationships>
</file>

<file path=word/_rels/footnotes.xml.rels><?xml version="1.0" encoding="UTF-8" standalone="yes"?>
<Relationships xmlns="http://schemas.openxmlformats.org/package/2006/relationships"><Relationship Id="rId1" Type="http://schemas.openxmlformats.org/officeDocument/2006/relationships/hyperlink" Target="https://www.dms.myflorida.com/agency_administration/communications/partnership_for_public_facilities_infrastructure_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2.xml>��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F9D08-E001-4CC0-867B-3C35C2054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4923</Words>
  <Characters>28874</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Schroder</dc:creator>
  <cp:lastModifiedBy>Henson, Brett M.</cp:lastModifiedBy>
  <cp:revision>4</cp:revision>
  <dcterms:created xsi:type="dcterms:W3CDTF">2026-01-09T16:34:00Z</dcterms:created>
  <dcterms:modified xsi:type="dcterms:W3CDTF">2026-01-09T16:41:00Z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umber">
    <vt:lpwstr>143182177</vt:lpwstr>
  </property>
  <property fmtid="{D5CDD505-2E9C-101B-9397-08002B2CF9AE}" pid="3" name="DocumentVersion">
    <vt:lpwstr>1</vt:lpwstr>
  </property>
  <property fmtid="{D5CDD505-2E9C-101B-9397-08002B2CF9AE}" pid="4" name="ClientNumber">
    <vt:lpwstr>91214</vt:lpwstr>
  </property>
  <property fmtid="{D5CDD505-2E9C-101B-9397-08002B2CF9AE}" pid="5" name="MatterNumber">
    <vt:lpwstr>91229</vt:lpwstr>
  </property>
  <property fmtid="{D5CDD505-2E9C-101B-9397-08002B2CF9AE}" pid="6" name="ClientName">
    <vt:lpwstr>EMPLOYEE PERSONAL CHARGES</vt:lpwstr>
  </property>
  <property fmtid="{D5CDD505-2E9C-101B-9397-08002B2CF9AE}" pid="7" name="MatterName">
    <vt:lpwstr>HENSON, BRETT M., PERSONAL CHARGES</vt:lpwstr>
  </property>
  <property fmtid="{D5CDD505-2E9C-101B-9397-08002B2CF9AE}" pid="8" name="DatabaseName">
    <vt:lpwstr>DBCARLTON01</vt:lpwstr>
  </property>
  <property fmtid="{D5CDD505-2E9C-101B-9397-08002B2CF9AE}" pid="9" name="TypistName">
    <vt:lpwstr>BHENS</vt:lpwstr>
  </property>
  <property fmtid="{D5CDD505-2E9C-101B-9397-08002B2CF9AE}" pid="10" name="AuthorName">
    <vt:lpwstr>BHENS</vt:lpwstr>
  </property>
  <property fmtid="{D5CDD505-2E9C-101B-9397-08002B2CF9AE}" pid="11" name="InUseBy">
    <vt:lpwstr/>
  </property>
  <property fmtid="{D5CDD505-2E9C-101B-9397-08002B2CF9AE}" pid="12" name="EditDate">
    <vt:lpwstr>1/1/0001 12:00:00 AM</vt:lpwstr>
  </property>
  <property fmtid="{D5CDD505-2E9C-101B-9397-08002B2CF9AE}" pid="13" name="EditTime">
    <vt:lpwstr/>
  </property>
  <property fmtid="{D5CDD505-2E9C-101B-9397-08002B2CF9AE}" pid="14" name="IsiManageWork">
    <vt:lpwstr>True</vt:lpwstr>
  </property>
  <property fmtid="{D5CDD505-2E9C-101B-9397-08002B2CF9AE}" pid="15" name="DocID">
    <vt:lpwstr>143182177.1</vt:lpwstr>
  </property>
</Properties>
</file>